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164B" w14:textId="77777777" w:rsidR="009A024B" w:rsidRPr="00B0670B" w:rsidRDefault="009A024B" w:rsidP="009A0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670B">
        <w:rPr>
          <w:rFonts w:ascii="Arial" w:hAnsi="Arial" w:cs="Arial"/>
          <w:b/>
          <w:bCs/>
          <w:color w:val="000000"/>
          <w:sz w:val="20"/>
          <w:szCs w:val="20"/>
        </w:rPr>
        <w:t>FORMULARZ ZGODY</w:t>
      </w:r>
    </w:p>
    <w:p w14:paraId="70A30A98" w14:textId="77777777" w:rsidR="009A024B" w:rsidRPr="00B0670B" w:rsidRDefault="009A024B" w:rsidP="009A0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DA50C5" w14:textId="77777777" w:rsidR="009A024B" w:rsidRPr="00B0670B" w:rsidRDefault="009A024B" w:rsidP="009A02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670B">
        <w:rPr>
          <w:rFonts w:ascii="Arial" w:hAnsi="Arial" w:cs="Arial"/>
          <w:b/>
          <w:bCs/>
          <w:color w:val="000000"/>
          <w:sz w:val="20"/>
          <w:szCs w:val="20"/>
        </w:rPr>
        <w:t>I. Informacje o osobach uprawnionych do wyrażenia zgody</w:t>
      </w:r>
    </w:p>
    <w:p w14:paraId="0759709C" w14:textId="77777777" w:rsidR="009A024B" w:rsidRPr="00B0670B" w:rsidRDefault="009A024B" w:rsidP="009A02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41B863" w14:textId="77777777" w:rsidR="009A024B" w:rsidRDefault="009A024B" w:rsidP="009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670B">
        <w:rPr>
          <w:rFonts w:ascii="Arial" w:hAnsi="Arial" w:cs="Arial"/>
          <w:color w:val="000000"/>
          <w:sz w:val="20"/>
          <w:szCs w:val="20"/>
        </w:rPr>
        <w:t>Imię i nazwisko Pacjenta:....................................................................................................................................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</w:p>
    <w:p w14:paraId="2D4B6BC8" w14:textId="77777777" w:rsidR="009A024B" w:rsidRDefault="009A024B" w:rsidP="009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72ABE0" w14:textId="77777777" w:rsidR="009A024B" w:rsidRPr="00B0670B" w:rsidRDefault="009A024B" w:rsidP="009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zamieszkania……………………………………………………………………………………………………………………...</w:t>
      </w:r>
    </w:p>
    <w:p w14:paraId="67389082" w14:textId="77777777" w:rsidR="009A024B" w:rsidRPr="00B0670B" w:rsidRDefault="009A024B" w:rsidP="009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0CA6CB" w14:textId="77777777" w:rsidR="009A024B" w:rsidRPr="00B0670B" w:rsidRDefault="009A024B" w:rsidP="009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670B">
        <w:rPr>
          <w:rFonts w:ascii="Arial" w:hAnsi="Arial" w:cs="Arial"/>
          <w:color w:val="000000"/>
          <w:sz w:val="20"/>
          <w:szCs w:val="20"/>
        </w:rPr>
        <w:t>Imię i nazwisko przedstawiciela ustawowego:……..……………..........................................................................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</w:p>
    <w:p w14:paraId="00676BE1" w14:textId="77777777" w:rsidR="009A024B" w:rsidRPr="00B0670B" w:rsidRDefault="009A024B" w:rsidP="009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A237B6" w14:textId="77777777" w:rsidR="009A024B" w:rsidRPr="00491B27" w:rsidRDefault="009A024B" w:rsidP="009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3FFF40" w14:textId="77777777" w:rsidR="009A024B" w:rsidRDefault="009A024B" w:rsidP="009A02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91B27">
        <w:rPr>
          <w:rFonts w:ascii="Arial" w:hAnsi="Arial" w:cs="Arial"/>
          <w:b/>
          <w:bCs/>
          <w:color w:val="000000"/>
          <w:sz w:val="20"/>
          <w:szCs w:val="20"/>
        </w:rPr>
        <w:t>II. Nazwa procedury medycznej lub zabiegu:</w:t>
      </w:r>
    </w:p>
    <w:p w14:paraId="1E301FA1" w14:textId="77777777" w:rsidR="009A024B" w:rsidRDefault="009A024B" w:rsidP="009A02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3A341D" w14:textId="77777777" w:rsidR="009A024B" w:rsidRPr="001D6147" w:rsidRDefault="009A024B" w:rsidP="009A02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D6147">
        <w:rPr>
          <w:rFonts w:ascii="Arial" w:hAnsi="Arial" w:cs="Arial"/>
          <w:b/>
          <w:bCs/>
          <w:color w:val="000000"/>
          <w:sz w:val="22"/>
          <w:szCs w:val="22"/>
        </w:rPr>
        <w:t>KOLONOSKOPIA</w:t>
      </w:r>
    </w:p>
    <w:p w14:paraId="4EEE0118" w14:textId="77777777" w:rsidR="00722E75" w:rsidRPr="00AB2291" w:rsidRDefault="00722E75" w:rsidP="00396FCA">
      <w:pPr>
        <w:jc w:val="both"/>
        <w:rPr>
          <w:rFonts w:ascii="Arial" w:hAnsi="Arial" w:cs="Arial"/>
        </w:rPr>
      </w:pPr>
    </w:p>
    <w:p w14:paraId="1BACD747" w14:textId="77777777" w:rsidR="00E65389" w:rsidRPr="00722E75" w:rsidRDefault="00E65389" w:rsidP="00722E75">
      <w:pPr>
        <w:jc w:val="both"/>
        <w:rPr>
          <w:rFonts w:ascii="Arial" w:hAnsi="Arial" w:cs="Arial"/>
          <w:sz w:val="22"/>
          <w:szCs w:val="22"/>
          <w:u w:val="single"/>
        </w:rPr>
      </w:pPr>
      <w:r w:rsidRPr="00722E75">
        <w:rPr>
          <w:rFonts w:ascii="Arial" w:hAnsi="Arial" w:cs="Arial"/>
          <w:sz w:val="22"/>
          <w:szCs w:val="22"/>
          <w:u w:val="single"/>
        </w:rPr>
        <w:t xml:space="preserve">Badanie, </w:t>
      </w:r>
      <w:r w:rsidR="00AB2291" w:rsidRPr="00722E75">
        <w:rPr>
          <w:rFonts w:ascii="Arial" w:hAnsi="Arial" w:cs="Arial"/>
          <w:sz w:val="22"/>
          <w:szCs w:val="22"/>
          <w:u w:val="single"/>
        </w:rPr>
        <w:t>które</w:t>
      </w:r>
      <w:r w:rsidRPr="00722E75">
        <w:rPr>
          <w:rFonts w:ascii="Arial" w:hAnsi="Arial" w:cs="Arial"/>
          <w:sz w:val="22"/>
          <w:szCs w:val="22"/>
          <w:u w:val="single"/>
        </w:rPr>
        <w:t xml:space="preserve"> Pani/Panu </w:t>
      </w:r>
      <w:r w:rsidR="00AB2291" w:rsidRPr="00722E75">
        <w:rPr>
          <w:rFonts w:ascii="Arial" w:hAnsi="Arial" w:cs="Arial"/>
          <w:sz w:val="22"/>
          <w:szCs w:val="22"/>
          <w:u w:val="single"/>
        </w:rPr>
        <w:t>proponujemy</w:t>
      </w:r>
      <w:r w:rsidRPr="00722E75">
        <w:rPr>
          <w:rFonts w:ascii="Arial" w:hAnsi="Arial" w:cs="Arial"/>
          <w:sz w:val="22"/>
          <w:szCs w:val="22"/>
          <w:u w:val="single"/>
        </w:rPr>
        <w:t xml:space="preserve"> wymaga Pani/Pana zgody. Aby ułatwić tę decyzje </w:t>
      </w:r>
      <w:r w:rsidR="00AB2291" w:rsidRPr="00722E75">
        <w:rPr>
          <w:rFonts w:ascii="Arial" w:hAnsi="Arial" w:cs="Arial"/>
          <w:sz w:val="22"/>
          <w:szCs w:val="22"/>
          <w:u w:val="single"/>
        </w:rPr>
        <w:t>informujemy</w:t>
      </w:r>
      <w:r w:rsidR="0086552A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722E75">
        <w:rPr>
          <w:rFonts w:ascii="Arial" w:hAnsi="Arial" w:cs="Arial"/>
          <w:sz w:val="22"/>
          <w:szCs w:val="22"/>
          <w:u w:val="single"/>
        </w:rPr>
        <w:t xml:space="preserve"> o rodzaju, znaczeniu i możliwych powikłaniach planowanego badania.</w:t>
      </w:r>
    </w:p>
    <w:p w14:paraId="50CB854D" w14:textId="77777777" w:rsidR="00396FCA" w:rsidRPr="00722E75" w:rsidRDefault="00396FCA" w:rsidP="00722E75">
      <w:pPr>
        <w:jc w:val="both"/>
        <w:rPr>
          <w:rFonts w:ascii="Arial" w:hAnsi="Arial" w:cs="Arial"/>
          <w:sz w:val="22"/>
          <w:szCs w:val="22"/>
        </w:rPr>
      </w:pPr>
    </w:p>
    <w:p w14:paraId="2AC5B1E4" w14:textId="77777777" w:rsidR="002319E6" w:rsidRPr="00722E75" w:rsidRDefault="00AB2291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b/>
          <w:sz w:val="22"/>
          <w:szCs w:val="22"/>
        </w:rPr>
        <w:t xml:space="preserve">Dlaczego </w:t>
      </w:r>
      <w:r w:rsidR="002319E6" w:rsidRPr="00722E75">
        <w:rPr>
          <w:rFonts w:ascii="Arial" w:hAnsi="Arial" w:cs="Arial"/>
          <w:b/>
          <w:sz w:val="22"/>
          <w:szCs w:val="22"/>
        </w:rPr>
        <w:t>proponujemy</w:t>
      </w:r>
      <w:r w:rsidRPr="00722E75">
        <w:rPr>
          <w:rFonts w:ascii="Arial" w:hAnsi="Arial" w:cs="Arial"/>
          <w:b/>
          <w:sz w:val="22"/>
          <w:szCs w:val="22"/>
        </w:rPr>
        <w:t xml:space="preserve"> to </w:t>
      </w:r>
      <w:r w:rsidR="002319E6" w:rsidRPr="00722E75">
        <w:rPr>
          <w:rFonts w:ascii="Arial" w:hAnsi="Arial" w:cs="Arial"/>
          <w:b/>
          <w:sz w:val="22"/>
          <w:szCs w:val="22"/>
        </w:rPr>
        <w:t>badanie</w:t>
      </w:r>
      <w:r w:rsidRPr="00722E75">
        <w:rPr>
          <w:rFonts w:ascii="Arial" w:hAnsi="Arial" w:cs="Arial"/>
          <w:b/>
          <w:sz w:val="22"/>
          <w:szCs w:val="22"/>
        </w:rPr>
        <w:t xml:space="preserve">? </w:t>
      </w:r>
      <w:r w:rsidRPr="00722E75">
        <w:rPr>
          <w:rFonts w:ascii="Arial" w:hAnsi="Arial" w:cs="Arial"/>
          <w:sz w:val="22"/>
          <w:szCs w:val="22"/>
        </w:rPr>
        <w:t xml:space="preserve">Na podstawie </w:t>
      </w:r>
      <w:r w:rsidR="002319E6" w:rsidRPr="00722E75">
        <w:rPr>
          <w:rFonts w:ascii="Arial" w:hAnsi="Arial" w:cs="Arial"/>
          <w:sz w:val="22"/>
          <w:szCs w:val="22"/>
        </w:rPr>
        <w:t>wykonanych badań i wywiadów</w:t>
      </w:r>
      <w:r w:rsidRPr="00722E75">
        <w:rPr>
          <w:rFonts w:ascii="Arial" w:hAnsi="Arial" w:cs="Arial"/>
          <w:sz w:val="22"/>
          <w:szCs w:val="22"/>
        </w:rPr>
        <w:t xml:space="preserve"> lekarskich podejrzewamy u Pana/Pani istnienie zmian chorobowych w obrębie jelita </w:t>
      </w:r>
      <w:r w:rsidR="002319E6" w:rsidRPr="00722E75">
        <w:rPr>
          <w:rFonts w:ascii="Arial" w:hAnsi="Arial" w:cs="Arial"/>
          <w:sz w:val="22"/>
          <w:szCs w:val="22"/>
        </w:rPr>
        <w:t>grubego</w:t>
      </w:r>
      <w:r w:rsidRPr="00722E75">
        <w:rPr>
          <w:rFonts w:ascii="Arial" w:hAnsi="Arial" w:cs="Arial"/>
          <w:sz w:val="22"/>
          <w:szCs w:val="22"/>
        </w:rPr>
        <w:t xml:space="preserve">. W celu dokładnego określenia tych zmian lub wykluczenia ich istnienia </w:t>
      </w:r>
      <w:r w:rsidR="002319E6" w:rsidRPr="00722E75">
        <w:rPr>
          <w:rFonts w:ascii="Arial" w:hAnsi="Arial" w:cs="Arial"/>
          <w:sz w:val="22"/>
          <w:szCs w:val="22"/>
        </w:rPr>
        <w:t>przed</w:t>
      </w:r>
      <w:r w:rsidRPr="00722E75">
        <w:rPr>
          <w:rFonts w:ascii="Arial" w:hAnsi="Arial" w:cs="Arial"/>
          <w:sz w:val="22"/>
          <w:szCs w:val="22"/>
        </w:rPr>
        <w:t xml:space="preserve"> ewentualnym leczeniem należy wykonać badanie. </w:t>
      </w:r>
      <w:r w:rsidR="002319E6" w:rsidRPr="00722E75">
        <w:rPr>
          <w:rFonts w:ascii="Arial" w:hAnsi="Arial" w:cs="Arial"/>
          <w:sz w:val="22"/>
          <w:szCs w:val="22"/>
        </w:rPr>
        <w:t>Istnieją</w:t>
      </w:r>
      <w:r w:rsidRPr="00722E75">
        <w:rPr>
          <w:rFonts w:ascii="Arial" w:hAnsi="Arial" w:cs="Arial"/>
          <w:sz w:val="22"/>
          <w:szCs w:val="22"/>
        </w:rPr>
        <w:t xml:space="preserve"> dwa powszechne stosowane sposoby badania jelita </w:t>
      </w:r>
      <w:r w:rsidR="002319E6" w:rsidRPr="00722E75">
        <w:rPr>
          <w:rFonts w:ascii="Arial" w:hAnsi="Arial" w:cs="Arial"/>
          <w:sz w:val="22"/>
          <w:szCs w:val="22"/>
        </w:rPr>
        <w:t>grubego:</w:t>
      </w:r>
    </w:p>
    <w:p w14:paraId="7D464646" w14:textId="77777777" w:rsidR="002319E6" w:rsidRPr="00722E75" w:rsidRDefault="0086552A" w:rsidP="00722E7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endoskopowa - </w:t>
      </w:r>
      <w:proofErr w:type="spellStart"/>
      <w:r>
        <w:rPr>
          <w:rFonts w:ascii="Arial" w:hAnsi="Arial" w:cs="Arial"/>
          <w:sz w:val="22"/>
          <w:szCs w:val="22"/>
        </w:rPr>
        <w:t>kolonoskopia</w:t>
      </w:r>
      <w:proofErr w:type="spellEnd"/>
    </w:p>
    <w:p w14:paraId="0C02F274" w14:textId="77777777" w:rsidR="002319E6" w:rsidRPr="00722E75" w:rsidRDefault="0086552A" w:rsidP="00722E7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radiologiczna - </w:t>
      </w:r>
      <w:r w:rsidR="00AB2291" w:rsidRPr="00722E75">
        <w:rPr>
          <w:rFonts w:ascii="Arial" w:hAnsi="Arial" w:cs="Arial"/>
          <w:sz w:val="22"/>
          <w:szCs w:val="22"/>
        </w:rPr>
        <w:t xml:space="preserve"> za pomocą </w:t>
      </w:r>
      <w:r w:rsidR="002319E6" w:rsidRPr="00722E75">
        <w:rPr>
          <w:rFonts w:ascii="Arial" w:hAnsi="Arial" w:cs="Arial"/>
          <w:sz w:val="22"/>
          <w:szCs w:val="22"/>
        </w:rPr>
        <w:t>środka</w:t>
      </w:r>
      <w:r w:rsidR="00AB2291" w:rsidRPr="00722E75">
        <w:rPr>
          <w:rFonts w:ascii="Arial" w:hAnsi="Arial" w:cs="Arial"/>
          <w:sz w:val="22"/>
          <w:szCs w:val="22"/>
        </w:rPr>
        <w:t xml:space="preserve"> </w:t>
      </w:r>
      <w:r w:rsidR="002319E6" w:rsidRPr="00722E75">
        <w:rPr>
          <w:rFonts w:ascii="Arial" w:hAnsi="Arial" w:cs="Arial"/>
          <w:sz w:val="22"/>
          <w:szCs w:val="22"/>
        </w:rPr>
        <w:t>kontrastowego</w:t>
      </w:r>
      <w:r w:rsidR="00AB2291" w:rsidRPr="00722E75">
        <w:rPr>
          <w:rFonts w:ascii="Arial" w:hAnsi="Arial" w:cs="Arial"/>
          <w:sz w:val="22"/>
          <w:szCs w:val="22"/>
        </w:rPr>
        <w:t xml:space="preserve">, </w:t>
      </w:r>
      <w:r w:rsidR="002319E6" w:rsidRPr="00722E75">
        <w:rPr>
          <w:rFonts w:ascii="Arial" w:hAnsi="Arial" w:cs="Arial"/>
          <w:sz w:val="22"/>
          <w:szCs w:val="22"/>
        </w:rPr>
        <w:t>wprowadzonego</w:t>
      </w:r>
      <w:r w:rsidR="00AB2291" w:rsidRPr="00722E75">
        <w:rPr>
          <w:rFonts w:ascii="Arial" w:hAnsi="Arial" w:cs="Arial"/>
          <w:sz w:val="22"/>
          <w:szCs w:val="22"/>
        </w:rPr>
        <w:t xml:space="preserve"> doodbytniczo. </w:t>
      </w:r>
    </w:p>
    <w:p w14:paraId="681C0BE7" w14:textId="6A7F5B24" w:rsidR="00AB2291" w:rsidRPr="00722E75" w:rsidRDefault="00AB2291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sz w:val="22"/>
          <w:szCs w:val="22"/>
        </w:rPr>
        <w:t>Zastosowanie techniki endoskopowej najczęściej nie powoduje dolegliwości bólowych lub s</w:t>
      </w:r>
      <w:r w:rsidR="002319E6" w:rsidRPr="00722E75">
        <w:rPr>
          <w:rFonts w:ascii="Arial" w:hAnsi="Arial" w:cs="Arial"/>
          <w:sz w:val="22"/>
          <w:szCs w:val="22"/>
        </w:rPr>
        <w:t>ą</w:t>
      </w:r>
      <w:r w:rsidRPr="00722E75">
        <w:rPr>
          <w:rFonts w:ascii="Arial" w:hAnsi="Arial" w:cs="Arial"/>
          <w:sz w:val="22"/>
          <w:szCs w:val="22"/>
        </w:rPr>
        <w:t xml:space="preserve"> one niewielkie, </w:t>
      </w:r>
      <w:r w:rsidR="00E51D5A">
        <w:rPr>
          <w:rFonts w:ascii="Arial" w:hAnsi="Arial" w:cs="Arial"/>
          <w:sz w:val="22"/>
          <w:szCs w:val="22"/>
        </w:rPr>
        <w:br/>
      </w:r>
      <w:r w:rsidRPr="00722E75">
        <w:rPr>
          <w:rFonts w:ascii="Arial" w:hAnsi="Arial" w:cs="Arial"/>
          <w:sz w:val="22"/>
          <w:szCs w:val="22"/>
        </w:rPr>
        <w:t xml:space="preserve">a sama ocena jest dokładniejsza niż badanie </w:t>
      </w:r>
      <w:r w:rsidR="002319E6" w:rsidRPr="00722E75">
        <w:rPr>
          <w:rFonts w:ascii="Arial" w:hAnsi="Arial" w:cs="Arial"/>
          <w:sz w:val="22"/>
          <w:szCs w:val="22"/>
        </w:rPr>
        <w:t>radiologiczne</w:t>
      </w:r>
      <w:r w:rsidR="003B6E6C">
        <w:rPr>
          <w:rFonts w:ascii="Arial" w:hAnsi="Arial" w:cs="Arial"/>
          <w:sz w:val="22"/>
          <w:szCs w:val="22"/>
        </w:rPr>
        <w:t>. W znacznym też</w:t>
      </w:r>
      <w:r w:rsidRPr="00722E75">
        <w:rPr>
          <w:rFonts w:ascii="Arial" w:hAnsi="Arial" w:cs="Arial"/>
          <w:sz w:val="22"/>
          <w:szCs w:val="22"/>
        </w:rPr>
        <w:t xml:space="preserve"> stopniu eliminuje możliwość pominięcia zmian chorobowych. Badanie </w:t>
      </w:r>
      <w:r w:rsidR="002319E6" w:rsidRPr="00722E75">
        <w:rPr>
          <w:rFonts w:ascii="Arial" w:hAnsi="Arial" w:cs="Arial"/>
          <w:sz w:val="22"/>
          <w:szCs w:val="22"/>
        </w:rPr>
        <w:t>endo</w:t>
      </w:r>
      <w:r w:rsidRPr="00722E75">
        <w:rPr>
          <w:rFonts w:ascii="Arial" w:hAnsi="Arial" w:cs="Arial"/>
          <w:sz w:val="22"/>
          <w:szCs w:val="22"/>
        </w:rPr>
        <w:t xml:space="preserve">skopowe w większości przypadków nie wymaga znieczulenia ogólnego. Nie bez znaczenia jest </w:t>
      </w:r>
      <w:r w:rsidR="002319E6" w:rsidRPr="00722E75">
        <w:rPr>
          <w:rFonts w:ascii="Arial" w:hAnsi="Arial" w:cs="Arial"/>
          <w:sz w:val="22"/>
          <w:szCs w:val="22"/>
        </w:rPr>
        <w:t>możliwość</w:t>
      </w:r>
      <w:r w:rsidRPr="00722E75">
        <w:rPr>
          <w:rFonts w:ascii="Arial" w:hAnsi="Arial" w:cs="Arial"/>
          <w:sz w:val="22"/>
          <w:szCs w:val="22"/>
        </w:rPr>
        <w:t xml:space="preserve"> kojarzenia badania endoskopowego z ewentualnym, równoczesnym </w:t>
      </w:r>
      <w:r w:rsidR="002319E6" w:rsidRPr="00722E75">
        <w:rPr>
          <w:rFonts w:ascii="Arial" w:hAnsi="Arial" w:cs="Arial"/>
          <w:sz w:val="22"/>
          <w:szCs w:val="22"/>
        </w:rPr>
        <w:t>zbiegiem</w:t>
      </w:r>
      <w:r w:rsidRPr="00722E75">
        <w:rPr>
          <w:rFonts w:ascii="Arial" w:hAnsi="Arial" w:cs="Arial"/>
          <w:sz w:val="22"/>
          <w:szCs w:val="22"/>
        </w:rPr>
        <w:t xml:space="preserve"> terapeutycznym (jakim jest np. usunięcie polipów). W badaniu </w:t>
      </w:r>
      <w:r w:rsidR="003B6E6C">
        <w:rPr>
          <w:rFonts w:ascii="Arial" w:hAnsi="Arial" w:cs="Arial"/>
          <w:sz w:val="22"/>
          <w:szCs w:val="22"/>
        </w:rPr>
        <w:t>radiologicznym</w:t>
      </w:r>
      <w:r w:rsidRPr="00722E75">
        <w:rPr>
          <w:rFonts w:ascii="Arial" w:hAnsi="Arial" w:cs="Arial"/>
          <w:sz w:val="22"/>
          <w:szCs w:val="22"/>
        </w:rPr>
        <w:t xml:space="preserve"> nie jest to możliwe. </w:t>
      </w:r>
    </w:p>
    <w:p w14:paraId="17018CDD" w14:textId="77777777" w:rsidR="00B102E8" w:rsidRPr="00722E75" w:rsidRDefault="00B102E8" w:rsidP="00722E75">
      <w:pPr>
        <w:jc w:val="both"/>
        <w:rPr>
          <w:rFonts w:ascii="Arial" w:hAnsi="Arial" w:cs="Arial"/>
          <w:sz w:val="22"/>
          <w:szCs w:val="22"/>
        </w:rPr>
      </w:pPr>
    </w:p>
    <w:p w14:paraId="3185BC00" w14:textId="77777777" w:rsidR="00B102E8" w:rsidRPr="00722E75" w:rsidRDefault="00B102E8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b/>
          <w:sz w:val="22"/>
          <w:szCs w:val="22"/>
        </w:rPr>
        <w:t>Przebieg badania.</w:t>
      </w:r>
      <w:r w:rsidRPr="00722E75">
        <w:rPr>
          <w:rFonts w:ascii="Arial" w:hAnsi="Arial" w:cs="Arial"/>
          <w:sz w:val="22"/>
          <w:szCs w:val="22"/>
        </w:rPr>
        <w:t xml:space="preserve"> Badanie wykonuję się po odpowiednim przygotowaniu, polegającym na oczyszczeniu jelita z resztek pokarmowych. Odbywa się to za pośrednictwem wody i śr</w:t>
      </w:r>
      <w:r w:rsidR="003B6E6C">
        <w:rPr>
          <w:rFonts w:ascii="Arial" w:hAnsi="Arial" w:cs="Arial"/>
          <w:sz w:val="22"/>
          <w:szCs w:val="22"/>
        </w:rPr>
        <w:t>odka przeczyszczającego, podanych</w:t>
      </w:r>
      <w:r w:rsidRPr="00722E75">
        <w:rPr>
          <w:rFonts w:ascii="Arial" w:hAnsi="Arial" w:cs="Arial"/>
          <w:sz w:val="22"/>
          <w:szCs w:val="22"/>
        </w:rPr>
        <w:t xml:space="preserve"> doustnie w dniu poprzedzającym badanie. Przygotowanie może być wspomagane przez</w:t>
      </w:r>
      <w:r w:rsidR="00181FCB" w:rsidRPr="00722E75">
        <w:rPr>
          <w:rFonts w:ascii="Arial" w:hAnsi="Arial" w:cs="Arial"/>
          <w:sz w:val="22"/>
          <w:szCs w:val="22"/>
        </w:rPr>
        <w:t xml:space="preserve"> wlewkę doodbytniczą</w:t>
      </w:r>
      <w:r w:rsidRPr="00722E75">
        <w:rPr>
          <w:rFonts w:ascii="Arial" w:hAnsi="Arial" w:cs="Arial"/>
          <w:sz w:val="22"/>
          <w:szCs w:val="22"/>
        </w:rPr>
        <w:t xml:space="preserve">, bezpośrednio </w:t>
      </w:r>
      <w:r w:rsidR="003B6E6C">
        <w:rPr>
          <w:rFonts w:ascii="Arial" w:hAnsi="Arial" w:cs="Arial"/>
          <w:sz w:val="22"/>
          <w:szCs w:val="22"/>
        </w:rPr>
        <w:t>poprzedzając</w:t>
      </w:r>
      <w:r w:rsidRPr="00722E75">
        <w:rPr>
          <w:rFonts w:ascii="Arial" w:hAnsi="Arial" w:cs="Arial"/>
          <w:sz w:val="22"/>
          <w:szCs w:val="22"/>
        </w:rPr>
        <w:t xml:space="preserve"> badanie. </w:t>
      </w:r>
      <w:r w:rsidR="00843E1A" w:rsidRPr="00722E75">
        <w:rPr>
          <w:rFonts w:ascii="Arial" w:hAnsi="Arial" w:cs="Arial"/>
          <w:sz w:val="22"/>
          <w:szCs w:val="22"/>
        </w:rPr>
        <w:t>S</w:t>
      </w:r>
      <w:r w:rsidRPr="00722E75">
        <w:rPr>
          <w:rFonts w:ascii="Arial" w:hAnsi="Arial" w:cs="Arial"/>
          <w:sz w:val="22"/>
          <w:szCs w:val="22"/>
        </w:rPr>
        <w:t xml:space="preserve">amo badanie wykonane jest </w:t>
      </w:r>
      <w:r w:rsidR="00843E1A" w:rsidRPr="00722E75">
        <w:rPr>
          <w:rFonts w:ascii="Arial" w:hAnsi="Arial" w:cs="Arial"/>
          <w:sz w:val="22"/>
          <w:szCs w:val="22"/>
        </w:rPr>
        <w:t>przy</w:t>
      </w:r>
      <w:r w:rsidRPr="00722E75">
        <w:rPr>
          <w:rFonts w:ascii="Arial" w:hAnsi="Arial" w:cs="Arial"/>
          <w:sz w:val="22"/>
          <w:szCs w:val="22"/>
        </w:rPr>
        <w:t xml:space="preserve"> zastosowaniu giętkiego </w:t>
      </w:r>
      <w:r w:rsidR="0086552A">
        <w:rPr>
          <w:rFonts w:ascii="Arial" w:hAnsi="Arial" w:cs="Arial"/>
          <w:sz w:val="22"/>
          <w:szCs w:val="22"/>
        </w:rPr>
        <w:t>endoskopu</w:t>
      </w:r>
      <w:r w:rsidRPr="00722E7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22E75">
        <w:rPr>
          <w:rFonts w:ascii="Arial" w:hAnsi="Arial" w:cs="Arial"/>
          <w:sz w:val="22"/>
          <w:szCs w:val="22"/>
        </w:rPr>
        <w:t>kolonoskopu</w:t>
      </w:r>
      <w:proofErr w:type="spellEnd"/>
      <w:r w:rsidRPr="00722E75">
        <w:rPr>
          <w:rFonts w:ascii="Arial" w:hAnsi="Arial" w:cs="Arial"/>
          <w:sz w:val="22"/>
          <w:szCs w:val="22"/>
        </w:rPr>
        <w:t xml:space="preserve">), </w:t>
      </w:r>
      <w:r w:rsidR="00843E1A" w:rsidRPr="00722E75">
        <w:rPr>
          <w:rFonts w:ascii="Arial" w:hAnsi="Arial" w:cs="Arial"/>
          <w:sz w:val="22"/>
          <w:szCs w:val="22"/>
        </w:rPr>
        <w:t>który</w:t>
      </w:r>
      <w:r w:rsidRPr="00722E75">
        <w:rPr>
          <w:rFonts w:ascii="Arial" w:hAnsi="Arial" w:cs="Arial"/>
          <w:sz w:val="22"/>
          <w:szCs w:val="22"/>
        </w:rPr>
        <w:t xml:space="preserve"> </w:t>
      </w:r>
      <w:r w:rsidR="00843E1A" w:rsidRPr="00722E75">
        <w:rPr>
          <w:rFonts w:ascii="Arial" w:hAnsi="Arial" w:cs="Arial"/>
          <w:sz w:val="22"/>
          <w:szCs w:val="22"/>
        </w:rPr>
        <w:t>wprowadza</w:t>
      </w:r>
      <w:r w:rsidRPr="00722E75">
        <w:rPr>
          <w:rFonts w:ascii="Arial" w:hAnsi="Arial" w:cs="Arial"/>
          <w:sz w:val="22"/>
          <w:szCs w:val="22"/>
        </w:rPr>
        <w:t xml:space="preserve"> się </w:t>
      </w:r>
      <w:r w:rsidR="00843E1A" w:rsidRPr="00722E75">
        <w:rPr>
          <w:rFonts w:ascii="Arial" w:hAnsi="Arial" w:cs="Arial"/>
          <w:sz w:val="22"/>
          <w:szCs w:val="22"/>
        </w:rPr>
        <w:t>przez</w:t>
      </w:r>
      <w:r w:rsidRPr="00722E75">
        <w:rPr>
          <w:rFonts w:ascii="Arial" w:hAnsi="Arial" w:cs="Arial"/>
          <w:sz w:val="22"/>
          <w:szCs w:val="22"/>
        </w:rPr>
        <w:t xml:space="preserve"> odbyt do jelita </w:t>
      </w:r>
      <w:r w:rsidR="00843E1A" w:rsidRPr="00722E75">
        <w:rPr>
          <w:rFonts w:ascii="Arial" w:hAnsi="Arial" w:cs="Arial"/>
          <w:sz w:val="22"/>
          <w:szCs w:val="22"/>
        </w:rPr>
        <w:t>grubego</w:t>
      </w:r>
      <w:r w:rsidRPr="00722E75">
        <w:rPr>
          <w:rFonts w:ascii="Arial" w:hAnsi="Arial" w:cs="Arial"/>
          <w:sz w:val="22"/>
          <w:szCs w:val="22"/>
        </w:rPr>
        <w:t xml:space="preserve">. Badanie może być </w:t>
      </w:r>
      <w:r w:rsidR="00843E1A" w:rsidRPr="00722E75">
        <w:rPr>
          <w:rFonts w:ascii="Arial" w:hAnsi="Arial" w:cs="Arial"/>
          <w:sz w:val="22"/>
          <w:szCs w:val="22"/>
        </w:rPr>
        <w:t>połączone</w:t>
      </w:r>
      <w:r w:rsidRPr="00722E75">
        <w:rPr>
          <w:rFonts w:ascii="Arial" w:hAnsi="Arial" w:cs="Arial"/>
          <w:sz w:val="22"/>
          <w:szCs w:val="22"/>
        </w:rPr>
        <w:t xml:space="preserve"> z wzdęciem i uczuciem parcia, wynikającym z </w:t>
      </w:r>
      <w:r w:rsidR="00843E1A" w:rsidRPr="00722E75">
        <w:rPr>
          <w:rFonts w:ascii="Arial" w:hAnsi="Arial" w:cs="Arial"/>
          <w:sz w:val="22"/>
          <w:szCs w:val="22"/>
        </w:rPr>
        <w:t>wprowadzenia</w:t>
      </w:r>
      <w:r w:rsidRPr="00722E75">
        <w:rPr>
          <w:rFonts w:ascii="Arial" w:hAnsi="Arial" w:cs="Arial"/>
          <w:sz w:val="22"/>
          <w:szCs w:val="22"/>
        </w:rPr>
        <w:t xml:space="preserve"> </w:t>
      </w:r>
      <w:r w:rsidR="00843E1A" w:rsidRPr="00722E75">
        <w:rPr>
          <w:rFonts w:ascii="Arial" w:hAnsi="Arial" w:cs="Arial"/>
          <w:sz w:val="22"/>
          <w:szCs w:val="22"/>
        </w:rPr>
        <w:t>powietrza</w:t>
      </w:r>
      <w:r w:rsidRPr="00722E75">
        <w:rPr>
          <w:rFonts w:ascii="Arial" w:hAnsi="Arial" w:cs="Arial"/>
          <w:sz w:val="22"/>
          <w:szCs w:val="22"/>
        </w:rPr>
        <w:t xml:space="preserve"> do światła jelita o</w:t>
      </w:r>
      <w:r w:rsidR="00843E1A" w:rsidRPr="00722E75">
        <w:rPr>
          <w:rFonts w:ascii="Arial" w:hAnsi="Arial" w:cs="Arial"/>
          <w:sz w:val="22"/>
          <w:szCs w:val="22"/>
        </w:rPr>
        <w:t>r</w:t>
      </w:r>
      <w:r w:rsidRPr="00722E75">
        <w:rPr>
          <w:rFonts w:ascii="Arial" w:hAnsi="Arial" w:cs="Arial"/>
          <w:sz w:val="22"/>
          <w:szCs w:val="22"/>
        </w:rPr>
        <w:t xml:space="preserve">az z kontaktu aparatu </w:t>
      </w:r>
      <w:r w:rsidR="00843E1A" w:rsidRPr="00722E75">
        <w:rPr>
          <w:rFonts w:ascii="Arial" w:hAnsi="Arial" w:cs="Arial"/>
          <w:sz w:val="22"/>
          <w:szCs w:val="22"/>
        </w:rPr>
        <w:t>ze</w:t>
      </w:r>
      <w:r w:rsidRPr="00722E75">
        <w:rPr>
          <w:rFonts w:ascii="Arial" w:hAnsi="Arial" w:cs="Arial"/>
          <w:sz w:val="22"/>
          <w:szCs w:val="22"/>
        </w:rPr>
        <w:t xml:space="preserve">  ścianą jelita. Objawy te </w:t>
      </w:r>
      <w:r w:rsidR="00843E1A" w:rsidRPr="00722E75">
        <w:rPr>
          <w:rFonts w:ascii="Arial" w:hAnsi="Arial" w:cs="Arial"/>
          <w:sz w:val="22"/>
          <w:szCs w:val="22"/>
        </w:rPr>
        <w:t>ustępują</w:t>
      </w:r>
      <w:r w:rsidRPr="00722E75">
        <w:rPr>
          <w:rFonts w:ascii="Arial" w:hAnsi="Arial" w:cs="Arial"/>
          <w:sz w:val="22"/>
          <w:szCs w:val="22"/>
        </w:rPr>
        <w:t xml:space="preserve"> w t</w:t>
      </w:r>
      <w:r w:rsidR="00843E1A" w:rsidRPr="00722E75">
        <w:rPr>
          <w:rFonts w:ascii="Arial" w:hAnsi="Arial" w:cs="Arial"/>
          <w:sz w:val="22"/>
          <w:szCs w:val="22"/>
        </w:rPr>
        <w:t>r</w:t>
      </w:r>
      <w:r w:rsidRPr="00722E75">
        <w:rPr>
          <w:rFonts w:ascii="Arial" w:hAnsi="Arial" w:cs="Arial"/>
          <w:sz w:val="22"/>
          <w:szCs w:val="22"/>
        </w:rPr>
        <w:t xml:space="preserve">akcie wycofania aparatu. Wzdęcie, </w:t>
      </w:r>
      <w:r w:rsidR="00843E1A" w:rsidRPr="00722E75">
        <w:rPr>
          <w:rFonts w:ascii="Arial" w:hAnsi="Arial" w:cs="Arial"/>
          <w:sz w:val="22"/>
          <w:szCs w:val="22"/>
        </w:rPr>
        <w:t>rozpieranie</w:t>
      </w:r>
      <w:r w:rsidRPr="00722E75">
        <w:rPr>
          <w:rFonts w:ascii="Arial" w:hAnsi="Arial" w:cs="Arial"/>
          <w:sz w:val="22"/>
          <w:szCs w:val="22"/>
        </w:rPr>
        <w:t xml:space="preserve"> o</w:t>
      </w:r>
      <w:r w:rsidR="00843E1A" w:rsidRPr="00722E75">
        <w:rPr>
          <w:rFonts w:ascii="Arial" w:hAnsi="Arial" w:cs="Arial"/>
          <w:sz w:val="22"/>
          <w:szCs w:val="22"/>
        </w:rPr>
        <w:t>r</w:t>
      </w:r>
      <w:r w:rsidRPr="00722E75">
        <w:rPr>
          <w:rFonts w:ascii="Arial" w:hAnsi="Arial" w:cs="Arial"/>
          <w:sz w:val="22"/>
          <w:szCs w:val="22"/>
        </w:rPr>
        <w:t>az pa</w:t>
      </w:r>
      <w:r w:rsidR="00843E1A" w:rsidRPr="00722E75">
        <w:rPr>
          <w:rFonts w:ascii="Arial" w:hAnsi="Arial" w:cs="Arial"/>
          <w:sz w:val="22"/>
          <w:szCs w:val="22"/>
        </w:rPr>
        <w:t>r</w:t>
      </w:r>
      <w:r w:rsidRPr="00722E75">
        <w:rPr>
          <w:rFonts w:ascii="Arial" w:hAnsi="Arial" w:cs="Arial"/>
          <w:sz w:val="22"/>
          <w:szCs w:val="22"/>
        </w:rPr>
        <w:t xml:space="preserve">cia należy odróżnić od bólu, </w:t>
      </w:r>
      <w:r w:rsidR="00843E1A" w:rsidRPr="00722E75">
        <w:rPr>
          <w:rFonts w:ascii="Arial" w:hAnsi="Arial" w:cs="Arial"/>
          <w:sz w:val="22"/>
          <w:szCs w:val="22"/>
        </w:rPr>
        <w:t>który</w:t>
      </w:r>
      <w:r w:rsidRPr="00722E75">
        <w:rPr>
          <w:rFonts w:ascii="Arial" w:hAnsi="Arial" w:cs="Arial"/>
          <w:sz w:val="22"/>
          <w:szCs w:val="22"/>
        </w:rPr>
        <w:t xml:space="preserve"> może wystąpić w czasie badania. </w:t>
      </w:r>
      <w:r w:rsidR="00843E1A" w:rsidRPr="00722E75">
        <w:rPr>
          <w:rFonts w:ascii="Arial" w:hAnsi="Arial" w:cs="Arial"/>
          <w:sz w:val="22"/>
          <w:szCs w:val="22"/>
        </w:rPr>
        <w:t>Ból</w:t>
      </w:r>
      <w:r w:rsidRPr="00722E75">
        <w:rPr>
          <w:rFonts w:ascii="Arial" w:hAnsi="Arial" w:cs="Arial"/>
          <w:sz w:val="22"/>
          <w:szCs w:val="22"/>
        </w:rPr>
        <w:t xml:space="preserve"> może być spowodowany uciskiem na ścianę jelita i jest także zależny od indywidualnej </w:t>
      </w:r>
      <w:r w:rsidR="00843E1A" w:rsidRPr="00722E75">
        <w:rPr>
          <w:rFonts w:ascii="Arial" w:hAnsi="Arial" w:cs="Arial"/>
          <w:sz w:val="22"/>
          <w:szCs w:val="22"/>
        </w:rPr>
        <w:t>wrażliwości</w:t>
      </w:r>
      <w:r w:rsidRPr="00722E75">
        <w:rPr>
          <w:rFonts w:ascii="Arial" w:hAnsi="Arial" w:cs="Arial"/>
          <w:sz w:val="22"/>
          <w:szCs w:val="22"/>
        </w:rPr>
        <w:t xml:space="preserve"> na bodźce bólowe. </w:t>
      </w:r>
      <w:r w:rsidR="00843E1A" w:rsidRPr="00722E75">
        <w:rPr>
          <w:rFonts w:ascii="Arial" w:hAnsi="Arial" w:cs="Arial"/>
          <w:sz w:val="22"/>
          <w:szCs w:val="22"/>
        </w:rPr>
        <w:t>Wystąpienie</w:t>
      </w:r>
      <w:r w:rsidRPr="00722E75">
        <w:rPr>
          <w:rFonts w:ascii="Arial" w:hAnsi="Arial" w:cs="Arial"/>
          <w:sz w:val="22"/>
          <w:szCs w:val="22"/>
        </w:rPr>
        <w:t xml:space="preserve"> bólu należy zgłosić </w:t>
      </w:r>
      <w:r w:rsidR="00843E1A" w:rsidRPr="00722E75">
        <w:rPr>
          <w:rFonts w:ascii="Arial" w:hAnsi="Arial" w:cs="Arial"/>
          <w:sz w:val="22"/>
          <w:szCs w:val="22"/>
        </w:rPr>
        <w:t>lekarzowi</w:t>
      </w:r>
      <w:r w:rsidRPr="00722E75">
        <w:rPr>
          <w:rFonts w:ascii="Arial" w:hAnsi="Arial" w:cs="Arial"/>
          <w:sz w:val="22"/>
          <w:szCs w:val="22"/>
        </w:rPr>
        <w:t xml:space="preserve">. Utrzymywanie się bólu pomimo </w:t>
      </w:r>
      <w:r w:rsidR="00181FCB" w:rsidRPr="00722E75">
        <w:rPr>
          <w:rFonts w:ascii="Arial" w:hAnsi="Arial" w:cs="Arial"/>
          <w:sz w:val="22"/>
          <w:szCs w:val="22"/>
        </w:rPr>
        <w:t xml:space="preserve">wykonywania </w:t>
      </w:r>
      <w:r w:rsidR="00843E1A" w:rsidRPr="00722E75">
        <w:rPr>
          <w:rFonts w:ascii="Arial" w:hAnsi="Arial" w:cs="Arial"/>
          <w:sz w:val="22"/>
          <w:szCs w:val="22"/>
        </w:rPr>
        <w:t>przez</w:t>
      </w:r>
      <w:r w:rsidR="00181FCB" w:rsidRPr="00722E75">
        <w:rPr>
          <w:rFonts w:ascii="Arial" w:hAnsi="Arial" w:cs="Arial"/>
          <w:sz w:val="22"/>
          <w:szCs w:val="22"/>
        </w:rPr>
        <w:t xml:space="preserve"> lekarza </w:t>
      </w:r>
      <w:r w:rsidR="00843E1A" w:rsidRPr="00722E75">
        <w:rPr>
          <w:rFonts w:ascii="Arial" w:hAnsi="Arial" w:cs="Arial"/>
          <w:sz w:val="22"/>
          <w:szCs w:val="22"/>
        </w:rPr>
        <w:t>manewrów</w:t>
      </w:r>
      <w:r w:rsidR="00181FCB" w:rsidRPr="00722E75">
        <w:rPr>
          <w:rFonts w:ascii="Arial" w:hAnsi="Arial" w:cs="Arial"/>
          <w:sz w:val="22"/>
          <w:szCs w:val="22"/>
        </w:rPr>
        <w:t xml:space="preserve"> </w:t>
      </w:r>
      <w:r w:rsidR="00843E1A" w:rsidRPr="00722E75">
        <w:rPr>
          <w:rFonts w:ascii="Arial" w:hAnsi="Arial" w:cs="Arial"/>
          <w:sz w:val="22"/>
          <w:szCs w:val="22"/>
        </w:rPr>
        <w:t>zmierzających</w:t>
      </w:r>
      <w:r w:rsidR="00181FCB" w:rsidRPr="00722E75">
        <w:rPr>
          <w:rFonts w:ascii="Arial" w:hAnsi="Arial" w:cs="Arial"/>
          <w:sz w:val="22"/>
          <w:szCs w:val="22"/>
        </w:rPr>
        <w:t xml:space="preserve"> do jego </w:t>
      </w:r>
      <w:r w:rsidR="00843E1A" w:rsidRPr="00722E75">
        <w:rPr>
          <w:rFonts w:ascii="Arial" w:hAnsi="Arial" w:cs="Arial"/>
          <w:sz w:val="22"/>
          <w:szCs w:val="22"/>
        </w:rPr>
        <w:t>ustąpienia</w:t>
      </w:r>
      <w:r w:rsidR="00181FCB" w:rsidRPr="00722E75">
        <w:rPr>
          <w:rFonts w:ascii="Arial" w:hAnsi="Arial" w:cs="Arial"/>
          <w:sz w:val="22"/>
          <w:szCs w:val="22"/>
        </w:rPr>
        <w:t xml:space="preserve"> może być sygnałem do </w:t>
      </w:r>
      <w:r w:rsidR="00843E1A" w:rsidRPr="00722E75">
        <w:rPr>
          <w:rFonts w:ascii="Arial" w:hAnsi="Arial" w:cs="Arial"/>
          <w:sz w:val="22"/>
          <w:szCs w:val="22"/>
        </w:rPr>
        <w:t>odstąpienia</w:t>
      </w:r>
      <w:r w:rsidR="00181FCB" w:rsidRPr="00722E75">
        <w:rPr>
          <w:rFonts w:ascii="Arial" w:hAnsi="Arial" w:cs="Arial"/>
          <w:sz w:val="22"/>
          <w:szCs w:val="22"/>
        </w:rPr>
        <w:t xml:space="preserve"> od </w:t>
      </w:r>
      <w:r w:rsidRPr="00722E75">
        <w:rPr>
          <w:rFonts w:ascii="Arial" w:hAnsi="Arial" w:cs="Arial"/>
          <w:sz w:val="22"/>
          <w:szCs w:val="22"/>
        </w:rPr>
        <w:t>kontynuowania</w:t>
      </w:r>
      <w:r w:rsidR="003B6E6C">
        <w:rPr>
          <w:rFonts w:ascii="Arial" w:hAnsi="Arial" w:cs="Arial"/>
          <w:sz w:val="22"/>
          <w:szCs w:val="22"/>
        </w:rPr>
        <w:t xml:space="preserve"> badania</w:t>
      </w:r>
      <w:r w:rsidR="00181FCB" w:rsidRPr="00722E75">
        <w:rPr>
          <w:rFonts w:ascii="Arial" w:hAnsi="Arial" w:cs="Arial"/>
          <w:sz w:val="22"/>
          <w:szCs w:val="22"/>
        </w:rPr>
        <w:t xml:space="preserve">. W takich sytuacjach należy </w:t>
      </w:r>
      <w:r w:rsidR="00843E1A" w:rsidRPr="00722E75">
        <w:rPr>
          <w:rFonts w:ascii="Arial" w:hAnsi="Arial" w:cs="Arial"/>
          <w:sz w:val="22"/>
          <w:szCs w:val="22"/>
        </w:rPr>
        <w:t>rozważyć</w:t>
      </w:r>
      <w:r w:rsidR="00181FCB" w:rsidRPr="00722E75">
        <w:rPr>
          <w:rFonts w:ascii="Arial" w:hAnsi="Arial" w:cs="Arial"/>
          <w:sz w:val="22"/>
          <w:szCs w:val="22"/>
        </w:rPr>
        <w:t xml:space="preserve"> badania w </w:t>
      </w:r>
      <w:r w:rsidR="00843E1A" w:rsidRPr="00722E75">
        <w:rPr>
          <w:rFonts w:ascii="Arial" w:hAnsi="Arial" w:cs="Arial"/>
          <w:sz w:val="22"/>
          <w:szCs w:val="22"/>
        </w:rPr>
        <w:t>sedacji</w:t>
      </w:r>
      <w:r w:rsidR="00181FCB" w:rsidRPr="00722E75">
        <w:rPr>
          <w:rFonts w:ascii="Arial" w:hAnsi="Arial" w:cs="Arial"/>
          <w:sz w:val="22"/>
          <w:szCs w:val="22"/>
        </w:rPr>
        <w:t xml:space="preserve"> dożylnej.</w:t>
      </w:r>
      <w:r w:rsidRPr="00722E75">
        <w:rPr>
          <w:rFonts w:ascii="Arial" w:hAnsi="Arial" w:cs="Arial"/>
          <w:sz w:val="22"/>
          <w:szCs w:val="22"/>
        </w:rPr>
        <w:t xml:space="preserve"> </w:t>
      </w:r>
    </w:p>
    <w:p w14:paraId="728A0AF0" w14:textId="77777777" w:rsidR="006C24E3" w:rsidRDefault="00843E1A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sz w:val="22"/>
          <w:szCs w:val="22"/>
        </w:rPr>
        <w:t xml:space="preserve">Instrument służący do </w:t>
      </w:r>
      <w:proofErr w:type="spellStart"/>
      <w:r w:rsidRPr="00722E75">
        <w:rPr>
          <w:rFonts w:ascii="Arial" w:hAnsi="Arial" w:cs="Arial"/>
          <w:sz w:val="22"/>
          <w:szCs w:val="22"/>
        </w:rPr>
        <w:t>kolonoskopii</w:t>
      </w:r>
      <w:proofErr w:type="spellEnd"/>
      <w:r w:rsidRPr="00722E75">
        <w:rPr>
          <w:rFonts w:ascii="Arial" w:hAnsi="Arial" w:cs="Arial"/>
          <w:sz w:val="22"/>
          <w:szCs w:val="22"/>
        </w:rPr>
        <w:t xml:space="preserve"> jest każdorazowo dezynfek</w:t>
      </w:r>
      <w:r w:rsidR="003B6E6C">
        <w:rPr>
          <w:rFonts w:ascii="Arial" w:hAnsi="Arial" w:cs="Arial"/>
          <w:sz w:val="22"/>
          <w:szCs w:val="22"/>
        </w:rPr>
        <w:t xml:space="preserve">owany, dlatego też uważa się że </w:t>
      </w:r>
      <w:r w:rsidRPr="00722E75">
        <w:rPr>
          <w:rFonts w:ascii="Arial" w:hAnsi="Arial" w:cs="Arial"/>
          <w:sz w:val="22"/>
          <w:szCs w:val="22"/>
        </w:rPr>
        <w:t xml:space="preserve">zainfekowanie w takcie </w:t>
      </w:r>
      <w:proofErr w:type="spellStart"/>
      <w:r w:rsidRPr="00722E75">
        <w:rPr>
          <w:rFonts w:ascii="Arial" w:hAnsi="Arial" w:cs="Arial"/>
          <w:sz w:val="22"/>
          <w:szCs w:val="22"/>
        </w:rPr>
        <w:t>kolonoskoii</w:t>
      </w:r>
      <w:proofErr w:type="spellEnd"/>
      <w:r w:rsidRPr="00722E75">
        <w:rPr>
          <w:rFonts w:ascii="Arial" w:hAnsi="Arial" w:cs="Arial"/>
          <w:sz w:val="22"/>
          <w:szCs w:val="22"/>
        </w:rPr>
        <w:t xml:space="preserve"> jest praktycznie niemożliwe. </w:t>
      </w:r>
    </w:p>
    <w:p w14:paraId="34D28935" w14:textId="77777777" w:rsidR="00843E1A" w:rsidRPr="00722E75" w:rsidRDefault="00843E1A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sz w:val="22"/>
          <w:szCs w:val="22"/>
        </w:rPr>
        <w:t>W razie potrzeby w czasie badania pobiera się wycinki ze zmian chor</w:t>
      </w:r>
      <w:r w:rsidR="00396FCA" w:rsidRPr="00722E75">
        <w:rPr>
          <w:rFonts w:ascii="Arial" w:hAnsi="Arial" w:cs="Arial"/>
          <w:sz w:val="22"/>
          <w:szCs w:val="22"/>
        </w:rPr>
        <w:t>obo</w:t>
      </w:r>
      <w:r w:rsidRPr="00722E75">
        <w:rPr>
          <w:rFonts w:ascii="Arial" w:hAnsi="Arial" w:cs="Arial"/>
          <w:sz w:val="22"/>
          <w:szCs w:val="22"/>
        </w:rPr>
        <w:t xml:space="preserve">wych do oceny histopatologicznej. Do tego celu </w:t>
      </w:r>
      <w:r w:rsidR="00396FCA" w:rsidRPr="00722E75">
        <w:rPr>
          <w:rFonts w:ascii="Arial" w:hAnsi="Arial" w:cs="Arial"/>
          <w:sz w:val="22"/>
          <w:szCs w:val="22"/>
        </w:rPr>
        <w:t>służą</w:t>
      </w:r>
      <w:r w:rsidRPr="00722E75">
        <w:rPr>
          <w:rFonts w:ascii="Arial" w:hAnsi="Arial" w:cs="Arial"/>
          <w:sz w:val="22"/>
          <w:szCs w:val="22"/>
        </w:rPr>
        <w:t xml:space="preserve"> sterylne szczypczyki, co również </w:t>
      </w:r>
      <w:r w:rsidR="00396FCA" w:rsidRPr="00722E75">
        <w:rPr>
          <w:rFonts w:ascii="Arial" w:hAnsi="Arial" w:cs="Arial"/>
          <w:sz w:val="22"/>
          <w:szCs w:val="22"/>
        </w:rPr>
        <w:t>chroni</w:t>
      </w:r>
      <w:r w:rsidRPr="00722E75">
        <w:rPr>
          <w:rFonts w:ascii="Arial" w:hAnsi="Arial" w:cs="Arial"/>
          <w:sz w:val="22"/>
          <w:szCs w:val="22"/>
        </w:rPr>
        <w:t xml:space="preserve"> </w:t>
      </w:r>
      <w:r w:rsidR="00396FCA" w:rsidRPr="00722E75">
        <w:rPr>
          <w:rFonts w:ascii="Arial" w:hAnsi="Arial" w:cs="Arial"/>
          <w:sz w:val="22"/>
          <w:szCs w:val="22"/>
        </w:rPr>
        <w:t>przed</w:t>
      </w:r>
      <w:r w:rsidRPr="00722E75">
        <w:rPr>
          <w:rFonts w:ascii="Arial" w:hAnsi="Arial" w:cs="Arial"/>
          <w:sz w:val="22"/>
          <w:szCs w:val="22"/>
        </w:rPr>
        <w:t xml:space="preserve"> zakażeniem. </w:t>
      </w:r>
      <w:r w:rsidR="00396FCA" w:rsidRPr="00722E75">
        <w:rPr>
          <w:rFonts w:ascii="Arial" w:hAnsi="Arial" w:cs="Arial"/>
          <w:sz w:val="22"/>
          <w:szCs w:val="22"/>
        </w:rPr>
        <w:t>Pobieranie</w:t>
      </w:r>
      <w:r w:rsidRPr="00722E75">
        <w:rPr>
          <w:rFonts w:ascii="Arial" w:hAnsi="Arial" w:cs="Arial"/>
          <w:sz w:val="22"/>
          <w:szCs w:val="22"/>
        </w:rPr>
        <w:t xml:space="preserve"> wycinków jest bezbolesne.</w:t>
      </w:r>
    </w:p>
    <w:p w14:paraId="0BE67F03" w14:textId="77777777" w:rsidR="00843E1A" w:rsidRPr="00722E75" w:rsidRDefault="00843E1A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sz w:val="22"/>
          <w:szCs w:val="22"/>
        </w:rPr>
        <w:t xml:space="preserve">W czasie </w:t>
      </w:r>
      <w:proofErr w:type="spellStart"/>
      <w:r w:rsidRPr="00722E75">
        <w:rPr>
          <w:rFonts w:ascii="Arial" w:hAnsi="Arial" w:cs="Arial"/>
          <w:sz w:val="22"/>
          <w:szCs w:val="22"/>
        </w:rPr>
        <w:t>kolonoskopii</w:t>
      </w:r>
      <w:proofErr w:type="spellEnd"/>
      <w:r w:rsidRPr="00722E75">
        <w:rPr>
          <w:rFonts w:ascii="Arial" w:hAnsi="Arial" w:cs="Arial"/>
          <w:sz w:val="22"/>
          <w:szCs w:val="22"/>
        </w:rPr>
        <w:t xml:space="preserve"> możliwe jest również usunięcie zmian </w:t>
      </w:r>
      <w:r w:rsidR="0086552A">
        <w:rPr>
          <w:rFonts w:ascii="Arial" w:hAnsi="Arial" w:cs="Arial"/>
          <w:sz w:val="22"/>
          <w:szCs w:val="22"/>
        </w:rPr>
        <w:t xml:space="preserve">chorobowych </w:t>
      </w:r>
      <w:r w:rsidRPr="00722E75">
        <w:rPr>
          <w:rFonts w:ascii="Arial" w:hAnsi="Arial" w:cs="Arial"/>
          <w:sz w:val="22"/>
          <w:szCs w:val="22"/>
        </w:rPr>
        <w:t xml:space="preserve">np. polipów. </w:t>
      </w:r>
    </w:p>
    <w:p w14:paraId="24A357E1" w14:textId="77777777" w:rsidR="00722E75" w:rsidRPr="00722E75" w:rsidRDefault="00722E75" w:rsidP="00722E75">
      <w:pPr>
        <w:jc w:val="both"/>
        <w:rPr>
          <w:rFonts w:ascii="Arial" w:hAnsi="Arial" w:cs="Arial"/>
          <w:sz w:val="22"/>
          <w:szCs w:val="22"/>
        </w:rPr>
      </w:pPr>
    </w:p>
    <w:p w14:paraId="296F18A6" w14:textId="77777777" w:rsidR="00E12839" w:rsidRDefault="00E12839" w:rsidP="00722E75">
      <w:pPr>
        <w:jc w:val="both"/>
        <w:rPr>
          <w:rFonts w:ascii="Arial" w:hAnsi="Arial" w:cs="Arial"/>
          <w:sz w:val="22"/>
          <w:szCs w:val="22"/>
        </w:rPr>
      </w:pPr>
      <w:r w:rsidRPr="00722E75">
        <w:rPr>
          <w:rFonts w:ascii="Arial" w:hAnsi="Arial" w:cs="Arial"/>
          <w:b/>
          <w:sz w:val="22"/>
          <w:szCs w:val="22"/>
        </w:rPr>
        <w:t>Możliwe powikłania.</w:t>
      </w:r>
      <w:r w:rsidRPr="00722E75">
        <w:rPr>
          <w:rFonts w:ascii="Arial" w:hAnsi="Arial" w:cs="Arial"/>
          <w:sz w:val="22"/>
          <w:szCs w:val="22"/>
        </w:rPr>
        <w:t xml:space="preserve"> Powodzenie badania oraz pełne bezpiecze</w:t>
      </w:r>
      <w:r w:rsidR="003B6E6C">
        <w:rPr>
          <w:rFonts w:ascii="Arial" w:hAnsi="Arial" w:cs="Arial"/>
          <w:sz w:val="22"/>
          <w:szCs w:val="22"/>
        </w:rPr>
        <w:t>ństwo nie mogą być zagwarantowane</w:t>
      </w:r>
      <w:r w:rsidRPr="00722E75">
        <w:rPr>
          <w:rFonts w:ascii="Arial" w:hAnsi="Arial" w:cs="Arial"/>
          <w:sz w:val="22"/>
          <w:szCs w:val="22"/>
        </w:rPr>
        <w:t xml:space="preserve"> przez żadnego lekarza. Powikłania </w:t>
      </w:r>
      <w:proofErr w:type="spellStart"/>
      <w:r w:rsidRPr="00722E75">
        <w:rPr>
          <w:rFonts w:ascii="Arial" w:hAnsi="Arial" w:cs="Arial"/>
          <w:sz w:val="22"/>
          <w:szCs w:val="22"/>
        </w:rPr>
        <w:t>kolonoskopii</w:t>
      </w:r>
      <w:proofErr w:type="spellEnd"/>
      <w:r w:rsidRPr="00722E75">
        <w:rPr>
          <w:rFonts w:ascii="Arial" w:hAnsi="Arial" w:cs="Arial"/>
          <w:sz w:val="22"/>
          <w:szCs w:val="22"/>
        </w:rPr>
        <w:t xml:space="preserve"> zdarzają się jednak niezmiernie rzadko (0,55%). Należy do nich najpoważniejsze, jak perforacja czyli przedziurawienie ściany jelita (0,14-0,18%), krwawienie (0,008%), które zwykle wymagają natychmiastowej lub pilnej operacji. Opisywane były także poj</w:t>
      </w:r>
      <w:r w:rsidR="004C36B0" w:rsidRPr="00722E75">
        <w:rPr>
          <w:rFonts w:ascii="Arial" w:hAnsi="Arial" w:cs="Arial"/>
          <w:sz w:val="22"/>
          <w:szCs w:val="22"/>
        </w:rPr>
        <w:t>ed</w:t>
      </w:r>
      <w:r w:rsidRPr="00722E75">
        <w:rPr>
          <w:rFonts w:ascii="Arial" w:hAnsi="Arial" w:cs="Arial"/>
          <w:sz w:val="22"/>
          <w:szCs w:val="22"/>
        </w:rPr>
        <w:t>y</w:t>
      </w:r>
      <w:r w:rsidR="004C36B0" w:rsidRPr="00722E75">
        <w:rPr>
          <w:rFonts w:ascii="Arial" w:hAnsi="Arial" w:cs="Arial"/>
          <w:sz w:val="22"/>
          <w:szCs w:val="22"/>
        </w:rPr>
        <w:t>n</w:t>
      </w:r>
      <w:r w:rsidRPr="00722E75">
        <w:rPr>
          <w:rFonts w:ascii="Arial" w:hAnsi="Arial" w:cs="Arial"/>
          <w:sz w:val="22"/>
          <w:szCs w:val="22"/>
        </w:rPr>
        <w:t xml:space="preserve">cze przypadki </w:t>
      </w:r>
      <w:r w:rsidR="004C36B0" w:rsidRPr="00722E75">
        <w:rPr>
          <w:rFonts w:ascii="Arial" w:hAnsi="Arial" w:cs="Arial"/>
          <w:sz w:val="22"/>
          <w:szCs w:val="22"/>
        </w:rPr>
        <w:t>odruchowego</w:t>
      </w:r>
      <w:r w:rsidRPr="00722E75">
        <w:rPr>
          <w:rFonts w:ascii="Arial" w:hAnsi="Arial" w:cs="Arial"/>
          <w:sz w:val="22"/>
          <w:szCs w:val="22"/>
        </w:rPr>
        <w:t xml:space="preserve"> zatrzymania czynności serca. Śmiertelność  z tych powodów jest jeszcze rzadsza. Bardzo </w:t>
      </w:r>
      <w:r w:rsidRPr="00722E75">
        <w:rPr>
          <w:rFonts w:ascii="Arial" w:hAnsi="Arial" w:cs="Arial"/>
          <w:sz w:val="22"/>
          <w:szCs w:val="22"/>
        </w:rPr>
        <w:lastRenderedPageBreak/>
        <w:t>rzadko z</w:t>
      </w:r>
      <w:r w:rsidR="003B6E6C">
        <w:rPr>
          <w:rFonts w:ascii="Arial" w:hAnsi="Arial" w:cs="Arial"/>
          <w:sz w:val="22"/>
          <w:szCs w:val="22"/>
        </w:rPr>
        <w:t>darza się zasłabnięcie</w:t>
      </w:r>
      <w:r w:rsidRPr="00722E75">
        <w:rPr>
          <w:rFonts w:ascii="Arial" w:hAnsi="Arial" w:cs="Arial"/>
          <w:sz w:val="22"/>
          <w:szCs w:val="22"/>
        </w:rPr>
        <w:t xml:space="preserve">, związane z pobudzeniem zakończeń nerwowych, znajdujących się </w:t>
      </w:r>
      <w:r w:rsidR="004C36B0" w:rsidRPr="00722E75">
        <w:rPr>
          <w:rFonts w:ascii="Arial" w:hAnsi="Arial" w:cs="Arial"/>
          <w:sz w:val="22"/>
          <w:szCs w:val="22"/>
        </w:rPr>
        <w:t>w ścianie jelita. Dyskomfort</w:t>
      </w:r>
      <w:r w:rsidRPr="00722E75">
        <w:rPr>
          <w:rFonts w:ascii="Arial" w:hAnsi="Arial" w:cs="Arial"/>
          <w:sz w:val="22"/>
          <w:szCs w:val="22"/>
        </w:rPr>
        <w:t xml:space="preserve">, </w:t>
      </w:r>
      <w:r w:rsidR="004C36B0" w:rsidRPr="00722E75">
        <w:rPr>
          <w:rFonts w:ascii="Arial" w:hAnsi="Arial" w:cs="Arial"/>
          <w:sz w:val="22"/>
          <w:szCs w:val="22"/>
        </w:rPr>
        <w:t>ustępujący w ciągu kilku godzin po badaniu</w:t>
      </w:r>
      <w:r w:rsidRPr="00722E75">
        <w:rPr>
          <w:rFonts w:ascii="Arial" w:hAnsi="Arial" w:cs="Arial"/>
          <w:sz w:val="22"/>
          <w:szCs w:val="22"/>
        </w:rPr>
        <w:t>, nie jest t</w:t>
      </w:r>
      <w:r w:rsidR="004C36B0" w:rsidRPr="00722E75">
        <w:rPr>
          <w:rFonts w:ascii="Arial" w:hAnsi="Arial" w:cs="Arial"/>
          <w:sz w:val="22"/>
          <w:szCs w:val="22"/>
        </w:rPr>
        <w:t>r</w:t>
      </w:r>
      <w:r w:rsidRPr="00722E75">
        <w:rPr>
          <w:rFonts w:ascii="Arial" w:hAnsi="Arial" w:cs="Arial"/>
          <w:sz w:val="22"/>
          <w:szCs w:val="22"/>
        </w:rPr>
        <w:t xml:space="preserve">aktowany jako powikłanie. W celu złagodzenia tego objawu </w:t>
      </w:r>
      <w:r w:rsidR="004C36B0" w:rsidRPr="00722E75">
        <w:rPr>
          <w:rFonts w:ascii="Arial" w:hAnsi="Arial" w:cs="Arial"/>
          <w:sz w:val="22"/>
          <w:szCs w:val="22"/>
        </w:rPr>
        <w:t>doradza</w:t>
      </w:r>
      <w:r w:rsidRPr="00722E75">
        <w:rPr>
          <w:rFonts w:ascii="Arial" w:hAnsi="Arial" w:cs="Arial"/>
          <w:sz w:val="22"/>
          <w:szCs w:val="22"/>
        </w:rPr>
        <w:t xml:space="preserve"> się </w:t>
      </w:r>
      <w:r w:rsidR="004C36B0" w:rsidRPr="00722E75">
        <w:rPr>
          <w:rFonts w:ascii="Arial" w:hAnsi="Arial" w:cs="Arial"/>
          <w:sz w:val="22"/>
          <w:szCs w:val="22"/>
        </w:rPr>
        <w:t>wizytę</w:t>
      </w:r>
      <w:r w:rsidRPr="00722E75">
        <w:rPr>
          <w:rFonts w:ascii="Arial" w:hAnsi="Arial" w:cs="Arial"/>
          <w:sz w:val="22"/>
          <w:szCs w:val="22"/>
        </w:rPr>
        <w:t xml:space="preserve"> w toalecie po zakończeniu badania. Nie ma </w:t>
      </w:r>
      <w:r w:rsidR="004C36B0" w:rsidRPr="00722E75">
        <w:rPr>
          <w:rFonts w:ascii="Arial" w:hAnsi="Arial" w:cs="Arial"/>
          <w:sz w:val="22"/>
          <w:szCs w:val="22"/>
        </w:rPr>
        <w:t>przeciwwskazań</w:t>
      </w:r>
      <w:r w:rsidRPr="00722E75">
        <w:rPr>
          <w:rFonts w:ascii="Arial" w:hAnsi="Arial" w:cs="Arial"/>
          <w:sz w:val="22"/>
          <w:szCs w:val="22"/>
        </w:rPr>
        <w:t xml:space="preserve"> do </w:t>
      </w:r>
      <w:r w:rsidR="004C36B0" w:rsidRPr="00722E75">
        <w:rPr>
          <w:rFonts w:ascii="Arial" w:hAnsi="Arial" w:cs="Arial"/>
          <w:sz w:val="22"/>
          <w:szCs w:val="22"/>
        </w:rPr>
        <w:t>spożycia</w:t>
      </w:r>
      <w:r w:rsidRPr="00722E75">
        <w:rPr>
          <w:rFonts w:ascii="Arial" w:hAnsi="Arial" w:cs="Arial"/>
          <w:sz w:val="22"/>
          <w:szCs w:val="22"/>
        </w:rPr>
        <w:t xml:space="preserve"> posiłku po badaniu</w:t>
      </w:r>
      <w:r w:rsidR="006C24E3">
        <w:rPr>
          <w:rFonts w:ascii="Arial" w:hAnsi="Arial" w:cs="Arial"/>
          <w:sz w:val="22"/>
          <w:szCs w:val="22"/>
        </w:rPr>
        <w:t>, chyba że lekarz zdecyduje inaczej o czym zostanie Pan/ Pani poinformowany</w:t>
      </w:r>
      <w:r w:rsidRPr="00722E75">
        <w:rPr>
          <w:rFonts w:ascii="Arial" w:hAnsi="Arial" w:cs="Arial"/>
          <w:sz w:val="22"/>
          <w:szCs w:val="22"/>
        </w:rPr>
        <w:t xml:space="preserve">. </w:t>
      </w:r>
      <w:r w:rsidR="004C36B0" w:rsidRPr="00722E75">
        <w:rPr>
          <w:rFonts w:ascii="Arial" w:hAnsi="Arial" w:cs="Arial"/>
          <w:sz w:val="22"/>
          <w:szCs w:val="22"/>
        </w:rPr>
        <w:t>Przed</w:t>
      </w:r>
      <w:r w:rsidRPr="00722E75">
        <w:rPr>
          <w:rFonts w:ascii="Arial" w:hAnsi="Arial" w:cs="Arial"/>
          <w:sz w:val="22"/>
          <w:szCs w:val="22"/>
        </w:rPr>
        <w:t xml:space="preserve"> badaniem pacjent powinien przyjąć stale </w:t>
      </w:r>
      <w:r w:rsidR="004C36B0" w:rsidRPr="00722E75">
        <w:rPr>
          <w:rFonts w:ascii="Arial" w:hAnsi="Arial" w:cs="Arial"/>
          <w:sz w:val="22"/>
          <w:szCs w:val="22"/>
        </w:rPr>
        <w:t>zażywane</w:t>
      </w:r>
      <w:r w:rsidRPr="00722E75">
        <w:rPr>
          <w:rFonts w:ascii="Arial" w:hAnsi="Arial" w:cs="Arial"/>
          <w:sz w:val="22"/>
          <w:szCs w:val="22"/>
        </w:rPr>
        <w:t xml:space="preserve"> leki. Wyjątkiem s</w:t>
      </w:r>
      <w:r w:rsidR="004C36B0" w:rsidRPr="00722E75">
        <w:rPr>
          <w:rFonts w:ascii="Arial" w:hAnsi="Arial" w:cs="Arial"/>
          <w:sz w:val="22"/>
          <w:szCs w:val="22"/>
        </w:rPr>
        <w:t>ą</w:t>
      </w:r>
      <w:r w:rsidRPr="00722E75">
        <w:rPr>
          <w:rFonts w:ascii="Arial" w:hAnsi="Arial" w:cs="Arial"/>
          <w:sz w:val="22"/>
          <w:szCs w:val="22"/>
        </w:rPr>
        <w:t xml:space="preserve"> leki </w:t>
      </w:r>
      <w:r w:rsidR="004C36B0" w:rsidRPr="00722E75">
        <w:rPr>
          <w:rFonts w:ascii="Arial" w:hAnsi="Arial" w:cs="Arial"/>
          <w:sz w:val="22"/>
          <w:szCs w:val="22"/>
        </w:rPr>
        <w:t>wpływające</w:t>
      </w:r>
      <w:r w:rsidRPr="00722E75">
        <w:rPr>
          <w:rFonts w:ascii="Arial" w:hAnsi="Arial" w:cs="Arial"/>
          <w:sz w:val="22"/>
          <w:szCs w:val="22"/>
        </w:rPr>
        <w:t xml:space="preserve"> na </w:t>
      </w:r>
      <w:r w:rsidR="004C36B0" w:rsidRPr="00722E75">
        <w:rPr>
          <w:rFonts w:ascii="Arial" w:hAnsi="Arial" w:cs="Arial"/>
          <w:sz w:val="22"/>
          <w:szCs w:val="22"/>
        </w:rPr>
        <w:t>krzepnięcie</w:t>
      </w:r>
      <w:r w:rsidRPr="00722E75">
        <w:rPr>
          <w:rFonts w:ascii="Arial" w:hAnsi="Arial" w:cs="Arial"/>
          <w:sz w:val="22"/>
          <w:szCs w:val="22"/>
        </w:rPr>
        <w:t xml:space="preserve"> </w:t>
      </w:r>
      <w:r w:rsidR="004C36B0" w:rsidRPr="00722E75">
        <w:rPr>
          <w:rFonts w:ascii="Arial" w:hAnsi="Arial" w:cs="Arial"/>
          <w:sz w:val="22"/>
          <w:szCs w:val="22"/>
        </w:rPr>
        <w:t>krwi</w:t>
      </w:r>
      <w:r w:rsidRPr="00722E75">
        <w:rPr>
          <w:rFonts w:ascii="Arial" w:hAnsi="Arial" w:cs="Arial"/>
          <w:sz w:val="22"/>
          <w:szCs w:val="22"/>
        </w:rPr>
        <w:t xml:space="preserve">. Śladowa obecność  </w:t>
      </w:r>
      <w:r w:rsidR="004C36B0" w:rsidRPr="00722E75">
        <w:rPr>
          <w:rFonts w:ascii="Arial" w:hAnsi="Arial" w:cs="Arial"/>
          <w:sz w:val="22"/>
          <w:szCs w:val="22"/>
        </w:rPr>
        <w:t>krwi</w:t>
      </w:r>
      <w:r w:rsidRPr="00722E75">
        <w:rPr>
          <w:rFonts w:ascii="Arial" w:hAnsi="Arial" w:cs="Arial"/>
          <w:sz w:val="22"/>
          <w:szCs w:val="22"/>
        </w:rPr>
        <w:t xml:space="preserve"> w stolcu po </w:t>
      </w:r>
      <w:r w:rsidR="003B6E6C">
        <w:rPr>
          <w:rFonts w:ascii="Arial" w:hAnsi="Arial" w:cs="Arial"/>
          <w:sz w:val="22"/>
          <w:szCs w:val="22"/>
        </w:rPr>
        <w:t>zakończe</w:t>
      </w:r>
      <w:r w:rsidR="004C36B0" w:rsidRPr="00722E75">
        <w:rPr>
          <w:rFonts w:ascii="Arial" w:hAnsi="Arial" w:cs="Arial"/>
          <w:sz w:val="22"/>
          <w:szCs w:val="22"/>
        </w:rPr>
        <w:t>niu</w:t>
      </w:r>
      <w:r w:rsidRPr="00722E75">
        <w:rPr>
          <w:rFonts w:ascii="Arial" w:hAnsi="Arial" w:cs="Arial"/>
          <w:sz w:val="22"/>
          <w:szCs w:val="22"/>
        </w:rPr>
        <w:t xml:space="preserve"> badania, zwłaszcza gdy </w:t>
      </w:r>
      <w:r w:rsidR="004C36B0" w:rsidRPr="00722E75">
        <w:rPr>
          <w:rFonts w:ascii="Arial" w:hAnsi="Arial" w:cs="Arial"/>
          <w:sz w:val="22"/>
          <w:szCs w:val="22"/>
        </w:rPr>
        <w:t>pobierano</w:t>
      </w:r>
      <w:r w:rsidR="006C24E3">
        <w:rPr>
          <w:rFonts w:ascii="Arial" w:hAnsi="Arial" w:cs="Arial"/>
          <w:sz w:val="22"/>
          <w:szCs w:val="22"/>
        </w:rPr>
        <w:t xml:space="preserve"> wycinki lub usuwano polipy</w:t>
      </w:r>
      <w:r w:rsidRPr="00722E75">
        <w:rPr>
          <w:rFonts w:ascii="Arial" w:hAnsi="Arial" w:cs="Arial"/>
          <w:sz w:val="22"/>
          <w:szCs w:val="22"/>
        </w:rPr>
        <w:t xml:space="preserve"> nie </w:t>
      </w:r>
      <w:r w:rsidR="004C36B0" w:rsidRPr="00722E75">
        <w:rPr>
          <w:rFonts w:ascii="Arial" w:hAnsi="Arial" w:cs="Arial"/>
          <w:sz w:val="22"/>
          <w:szCs w:val="22"/>
        </w:rPr>
        <w:t>je</w:t>
      </w:r>
      <w:r w:rsidRPr="00722E75">
        <w:rPr>
          <w:rFonts w:ascii="Arial" w:hAnsi="Arial" w:cs="Arial"/>
          <w:sz w:val="22"/>
          <w:szCs w:val="22"/>
        </w:rPr>
        <w:t>st zjawiskiem niepokojącym.</w:t>
      </w:r>
    </w:p>
    <w:p w14:paraId="26115DD7" w14:textId="77777777" w:rsidR="009A024B" w:rsidRDefault="009A024B" w:rsidP="00722E75">
      <w:pPr>
        <w:jc w:val="both"/>
        <w:rPr>
          <w:rFonts w:ascii="Arial" w:hAnsi="Arial" w:cs="Arial"/>
          <w:sz w:val="22"/>
          <w:szCs w:val="22"/>
        </w:rPr>
      </w:pPr>
    </w:p>
    <w:p w14:paraId="0349CA2A" w14:textId="77777777" w:rsidR="00722E75" w:rsidRPr="00722E75" w:rsidRDefault="00722E75" w:rsidP="00722E75">
      <w:pPr>
        <w:jc w:val="both"/>
        <w:rPr>
          <w:rFonts w:ascii="Arial" w:hAnsi="Arial" w:cs="Arial"/>
          <w:sz w:val="22"/>
          <w:szCs w:val="22"/>
        </w:rPr>
      </w:pPr>
    </w:p>
    <w:p w14:paraId="40DD648E" w14:textId="77777777" w:rsidR="009A024B" w:rsidRDefault="009A024B" w:rsidP="009A024B">
      <w:pPr>
        <w:rPr>
          <w:rFonts w:ascii="Arial" w:hAnsi="Arial" w:cs="Arial"/>
          <w:b/>
          <w:sz w:val="22"/>
          <w:szCs w:val="22"/>
        </w:rPr>
      </w:pPr>
      <w:r w:rsidRPr="00FC581F">
        <w:rPr>
          <w:rFonts w:ascii="Arial" w:hAnsi="Arial" w:cs="Arial"/>
          <w:b/>
          <w:sz w:val="22"/>
          <w:szCs w:val="22"/>
        </w:rPr>
        <w:t>Aby ograniczyć do minimum ryzyko krwawienia i perforacji jelita prosimy o odpowiedź na następujące pytania: (</w:t>
      </w:r>
      <w:r>
        <w:rPr>
          <w:rFonts w:ascii="Arial" w:hAnsi="Arial" w:cs="Arial"/>
          <w:b/>
          <w:sz w:val="22"/>
          <w:szCs w:val="22"/>
        </w:rPr>
        <w:t>*zaznaczyć odpowiednią odpowiedź</w:t>
      </w:r>
      <w:r w:rsidRPr="00FC581F">
        <w:rPr>
          <w:rFonts w:ascii="Arial" w:hAnsi="Arial" w:cs="Arial"/>
          <w:b/>
          <w:sz w:val="22"/>
          <w:szCs w:val="22"/>
        </w:rPr>
        <w:t>)</w:t>
      </w:r>
    </w:p>
    <w:p w14:paraId="08677761" w14:textId="77777777" w:rsidR="009A024B" w:rsidRDefault="009A024B" w:rsidP="009A024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709"/>
        <w:gridCol w:w="845"/>
        <w:gridCol w:w="809"/>
      </w:tblGrid>
      <w:tr w:rsidR="002E77A2" w:rsidRPr="00656747" w14:paraId="69BAC8C3" w14:textId="77777777" w:rsidTr="001E0D58">
        <w:tc>
          <w:tcPr>
            <w:tcW w:w="0" w:type="auto"/>
            <w:shd w:val="clear" w:color="auto" w:fill="auto"/>
          </w:tcPr>
          <w:p w14:paraId="045B7BEA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22" w:type="dxa"/>
            <w:shd w:val="clear" w:color="auto" w:fill="auto"/>
          </w:tcPr>
          <w:p w14:paraId="44AD71E9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CF7D06F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16" w:type="dxa"/>
            <w:shd w:val="clear" w:color="auto" w:fill="auto"/>
          </w:tcPr>
          <w:p w14:paraId="5A041587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2E77A2" w:rsidRPr="00656747" w14:paraId="230E2BA8" w14:textId="77777777" w:rsidTr="001E0D58">
        <w:tc>
          <w:tcPr>
            <w:tcW w:w="0" w:type="auto"/>
            <w:shd w:val="clear" w:color="auto" w:fill="auto"/>
          </w:tcPr>
          <w:p w14:paraId="3DB4D02F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14:paraId="5CA371C4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sz w:val="22"/>
                <w:szCs w:val="22"/>
              </w:rPr>
              <w:t>Czy istnieje u Pani/Pana zwiększona skłonność do krwawienia zwłaszcza po drobnych skaleczeniach, po usunięciu zębów, bądź do powstania sińców po niewielkich urazach mechanicznych?</w:t>
            </w:r>
          </w:p>
        </w:tc>
        <w:tc>
          <w:tcPr>
            <w:tcW w:w="851" w:type="dxa"/>
            <w:shd w:val="clear" w:color="auto" w:fill="auto"/>
          </w:tcPr>
          <w:p w14:paraId="05504C1E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7484BB31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A2" w:rsidRPr="00656747" w14:paraId="7C3CF52E" w14:textId="77777777" w:rsidTr="001E0D58">
        <w:tc>
          <w:tcPr>
            <w:tcW w:w="0" w:type="auto"/>
            <w:shd w:val="clear" w:color="auto" w:fill="auto"/>
          </w:tcPr>
          <w:p w14:paraId="71AD9263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14:paraId="2AD5CF4F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sz w:val="22"/>
                <w:szCs w:val="22"/>
              </w:rPr>
              <w:t>Czy podobne objawy występowały wśród członków Pani/Pana rodziny?</w:t>
            </w:r>
          </w:p>
        </w:tc>
        <w:tc>
          <w:tcPr>
            <w:tcW w:w="851" w:type="dxa"/>
            <w:shd w:val="clear" w:color="auto" w:fill="auto"/>
          </w:tcPr>
          <w:p w14:paraId="677EE08A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8FBFB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01678A9A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A2" w:rsidRPr="002E77A2" w14:paraId="5A07AC91" w14:textId="77777777" w:rsidTr="001E0D58">
        <w:trPr>
          <w:trHeight w:val="1377"/>
        </w:trPr>
        <w:tc>
          <w:tcPr>
            <w:tcW w:w="0" w:type="auto"/>
            <w:shd w:val="clear" w:color="auto" w:fill="auto"/>
          </w:tcPr>
          <w:p w14:paraId="4996F19A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14:paraId="3EBF8B1E" w14:textId="77777777" w:rsidR="00FC6222" w:rsidRDefault="00FC6222" w:rsidP="00FC6222">
            <w:pPr>
              <w:rPr>
                <w:rFonts w:ascii="Arial" w:hAnsi="Arial" w:cs="Arial"/>
                <w:sz w:val="22"/>
                <w:szCs w:val="22"/>
              </w:rPr>
            </w:pPr>
            <w:r w:rsidRPr="00656747">
              <w:rPr>
                <w:rFonts w:ascii="Arial" w:hAnsi="Arial" w:cs="Arial"/>
                <w:sz w:val="22"/>
                <w:szCs w:val="22"/>
              </w:rPr>
              <w:t>Czy przyjmuje Pani/Pan leki wpły</w:t>
            </w:r>
            <w:r>
              <w:rPr>
                <w:rFonts w:ascii="Arial" w:hAnsi="Arial" w:cs="Arial"/>
                <w:sz w:val="22"/>
                <w:szCs w:val="22"/>
              </w:rPr>
              <w:t xml:space="preserve">wające  na krzepliwość krwi: </w:t>
            </w:r>
          </w:p>
          <w:p w14:paraId="5548E67F" w14:textId="77777777" w:rsidR="00FC6222" w:rsidRDefault="00FC6222" w:rsidP="00FC62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656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4231">
              <w:rPr>
                <w:rFonts w:ascii="Arial" w:hAnsi="Arial" w:cs="Arial"/>
                <w:b/>
                <w:sz w:val="22"/>
                <w:szCs w:val="22"/>
              </w:rPr>
              <w:t>kwas acetylosalicylowy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6747">
              <w:rPr>
                <w:rFonts w:ascii="Arial" w:hAnsi="Arial" w:cs="Arial"/>
                <w:sz w:val="22"/>
                <w:szCs w:val="22"/>
              </w:rPr>
              <w:t>aspiryna,</w:t>
            </w:r>
            <w:r>
              <w:rPr>
                <w:rFonts w:ascii="Arial" w:hAnsi="Arial" w:cs="Arial"/>
                <w:sz w:val="22"/>
                <w:szCs w:val="22"/>
              </w:rPr>
              <w:t xml:space="preserve"> polopiryna,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polocard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8BF85DA" w14:textId="77777777" w:rsidR="00FC6222" w:rsidRPr="00E07F6A" w:rsidRDefault="00FC6222" w:rsidP="00FC6222">
            <w:pPr>
              <w:rPr>
                <w:rFonts w:ascii="Arial" w:hAnsi="Arial" w:cs="Arial"/>
                <w:sz w:val="22"/>
                <w:szCs w:val="22"/>
              </w:rPr>
            </w:pPr>
            <w:r w:rsidRPr="00E07F6A">
              <w:rPr>
                <w:rFonts w:ascii="Arial" w:hAnsi="Arial" w:cs="Arial"/>
                <w:sz w:val="22"/>
                <w:szCs w:val="22"/>
              </w:rPr>
              <w:t>2)</w:t>
            </w:r>
            <w:r w:rsidRPr="00B930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3081">
              <w:rPr>
                <w:rFonts w:ascii="Arial" w:hAnsi="Arial" w:cs="Arial"/>
                <w:sz w:val="22"/>
                <w:szCs w:val="22"/>
              </w:rPr>
              <w:t>Tiklopidyna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93081">
              <w:rPr>
                <w:rFonts w:ascii="Arial" w:hAnsi="Arial" w:cs="Arial"/>
                <w:b/>
                <w:sz w:val="22"/>
                <w:szCs w:val="22"/>
              </w:rPr>
              <w:t>aclotin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</w:rPr>
              <w:t>apo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</w:rPr>
              <w:t>clodin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3081">
              <w:rPr>
                <w:rFonts w:ascii="Arial" w:hAnsi="Arial" w:cs="Arial"/>
                <w:b/>
                <w:sz w:val="22"/>
                <w:szCs w:val="22"/>
              </w:rPr>
              <w:t>ticlo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</w:rPr>
              <w:t>ticlopidine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</w:rPr>
              <w:t>aclotin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</w:rPr>
              <w:t>iclopid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</w:rPr>
              <w:t>ifapidindikumarol</w:t>
            </w:r>
            <w:proofErr w:type="spellEnd"/>
            <w:r w:rsidRPr="00E07F6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67EF5BB" w14:textId="77777777" w:rsidR="00FC6222" w:rsidRDefault="00FC6222" w:rsidP="00FC62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3)  </w:t>
            </w:r>
            <w:proofErr w:type="spellStart"/>
            <w:r w:rsidRPr="00B93081">
              <w:rPr>
                <w:rFonts w:ascii="Arial" w:hAnsi="Arial" w:cs="Arial"/>
                <w:sz w:val="22"/>
                <w:szCs w:val="22"/>
                <w:lang w:val="en-US"/>
              </w:rPr>
              <w:t>Acenocumarol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93081">
              <w:rPr>
                <w:rFonts w:ascii="Arial" w:hAnsi="Arial" w:cs="Arial"/>
                <w:b/>
                <w:sz w:val="22"/>
                <w:szCs w:val="22"/>
                <w:lang w:val="en-US"/>
              </w:rPr>
              <w:t>sintrom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3081">
              <w:rPr>
                <w:rFonts w:ascii="Arial" w:hAnsi="Arial" w:cs="Arial"/>
                <w:b/>
                <w:sz w:val="22"/>
                <w:szCs w:val="22"/>
                <w:lang w:val="en-US"/>
              </w:rPr>
              <w:t>acenocumarol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14:paraId="1FA5D23D" w14:textId="77777777" w:rsidR="00FC6222" w:rsidRDefault="00FC6222" w:rsidP="00FC62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4)  </w:t>
            </w:r>
            <w:proofErr w:type="spellStart"/>
            <w:r w:rsidRPr="00E07F6A">
              <w:rPr>
                <w:rFonts w:ascii="Arial" w:hAnsi="Arial" w:cs="Arial"/>
                <w:sz w:val="22"/>
                <w:szCs w:val="22"/>
                <w:lang w:val="en-US"/>
              </w:rPr>
              <w:t>Warfaryna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07F6A">
              <w:rPr>
                <w:rFonts w:ascii="Arial" w:hAnsi="Arial" w:cs="Arial"/>
                <w:b/>
                <w:sz w:val="22"/>
                <w:szCs w:val="22"/>
                <w:lang w:val="en-US"/>
              </w:rPr>
              <w:t>warfin</w:t>
            </w:r>
            <w:proofErr w:type="spellEnd"/>
          </w:p>
          <w:p w14:paraId="377F36B1" w14:textId="77777777" w:rsidR="00FC6222" w:rsidRDefault="00FC6222" w:rsidP="00FC62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5)  </w:t>
            </w:r>
            <w:r w:rsidRPr="00E07F6A">
              <w:rPr>
                <w:rFonts w:ascii="Arial" w:hAnsi="Arial" w:cs="Arial"/>
                <w:sz w:val="22"/>
                <w:szCs w:val="22"/>
                <w:lang w:val="en-US"/>
              </w:rPr>
              <w:t>Rivaroxaban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Pr="00E07F6A">
              <w:rPr>
                <w:rFonts w:ascii="Arial" w:hAnsi="Arial" w:cs="Arial"/>
                <w:b/>
                <w:sz w:val="22"/>
                <w:szCs w:val="22"/>
                <w:lang w:val="en-US"/>
              </w:rPr>
              <w:t>Xarelto</w:t>
            </w:r>
          </w:p>
          <w:p w14:paraId="2661F78C" w14:textId="77777777" w:rsidR="00FC6222" w:rsidRPr="00594FDA" w:rsidRDefault="00FC6222" w:rsidP="00FC62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6)  Clopidogrel; </w:t>
            </w:r>
            <w:proofErr w:type="spellStart"/>
            <w:r w:rsidRPr="00E07F6A">
              <w:rPr>
                <w:rFonts w:ascii="Arial" w:hAnsi="Arial" w:cs="Arial"/>
                <w:b/>
                <w:sz w:val="22"/>
                <w:szCs w:val="22"/>
                <w:lang w:val="en-US"/>
              </w:rPr>
              <w:t>Areplex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Plavocorin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Plavix</w:t>
            </w:r>
          </w:p>
          <w:p w14:paraId="17628822" w14:textId="77777777" w:rsidR="002E77A2" w:rsidRPr="00DA7BC5" w:rsidRDefault="002E77A2" w:rsidP="001E0D5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A0D44C3" w14:textId="77777777" w:rsidR="002E77A2" w:rsidRPr="00DA7BC5" w:rsidRDefault="002E77A2" w:rsidP="001E0D5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A13C076" w14:textId="77777777" w:rsidR="002E77A2" w:rsidRPr="00DA7BC5" w:rsidRDefault="002E77A2" w:rsidP="001E0D5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14:paraId="52CB3D9E" w14:textId="77777777" w:rsidR="002E77A2" w:rsidRPr="00DA7BC5" w:rsidRDefault="002E77A2" w:rsidP="001E0D5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E77A2" w:rsidRPr="00656747" w14:paraId="527D06A2" w14:textId="77777777" w:rsidTr="001E0D58">
        <w:tc>
          <w:tcPr>
            <w:tcW w:w="0" w:type="auto"/>
            <w:shd w:val="clear" w:color="auto" w:fill="auto"/>
          </w:tcPr>
          <w:p w14:paraId="73740C2B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14:paraId="4603B120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47">
              <w:rPr>
                <w:rFonts w:ascii="Arial" w:hAnsi="Arial" w:cs="Arial"/>
                <w:sz w:val="22"/>
                <w:szCs w:val="22"/>
              </w:rPr>
              <w:t>Czy ma Pani/Pan dodatkowe pytania, związane z proponowanym badaniem?</w:t>
            </w:r>
          </w:p>
        </w:tc>
        <w:tc>
          <w:tcPr>
            <w:tcW w:w="851" w:type="dxa"/>
            <w:shd w:val="clear" w:color="auto" w:fill="auto"/>
          </w:tcPr>
          <w:p w14:paraId="16AEFADC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A826B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14:paraId="46CA1B10" w14:textId="77777777" w:rsidR="002E77A2" w:rsidRPr="00656747" w:rsidRDefault="002E77A2" w:rsidP="001E0D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745C2E" w14:textId="77777777" w:rsidR="002E77A2" w:rsidRDefault="002E77A2" w:rsidP="009A024B">
      <w:pPr>
        <w:rPr>
          <w:rFonts w:ascii="Arial" w:hAnsi="Arial" w:cs="Arial"/>
          <w:b/>
          <w:sz w:val="22"/>
          <w:szCs w:val="22"/>
        </w:rPr>
      </w:pPr>
    </w:p>
    <w:p w14:paraId="080116B3" w14:textId="77777777" w:rsidR="009A024B" w:rsidRPr="00FC581F" w:rsidRDefault="009A024B" w:rsidP="009A024B">
      <w:pPr>
        <w:ind w:hanging="709"/>
        <w:rPr>
          <w:rFonts w:ascii="Arial" w:hAnsi="Arial" w:cs="Arial"/>
          <w:b/>
          <w:sz w:val="22"/>
          <w:szCs w:val="22"/>
        </w:rPr>
      </w:pPr>
    </w:p>
    <w:p w14:paraId="2CD0772B" w14:textId="77777777" w:rsidR="009A024B" w:rsidRDefault="009A024B" w:rsidP="009A02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Pacjenta</w:t>
      </w:r>
    </w:p>
    <w:p w14:paraId="5478718E" w14:textId="77777777" w:rsidR="009A024B" w:rsidRPr="00FC581F" w:rsidRDefault="009A024B" w:rsidP="009A024B">
      <w:pPr>
        <w:rPr>
          <w:rFonts w:ascii="Arial" w:hAnsi="Arial" w:cs="Arial"/>
          <w:b/>
          <w:sz w:val="22"/>
          <w:szCs w:val="22"/>
        </w:rPr>
      </w:pPr>
    </w:p>
    <w:p w14:paraId="2BA9329F" w14:textId="77777777" w:rsidR="009A024B" w:rsidRPr="00FC581F" w:rsidRDefault="009A024B" w:rsidP="009A024B">
      <w:pPr>
        <w:jc w:val="both"/>
        <w:rPr>
          <w:rFonts w:ascii="Arial" w:hAnsi="Arial" w:cs="Arial"/>
          <w:sz w:val="22"/>
          <w:szCs w:val="22"/>
          <w:u w:val="single"/>
        </w:rPr>
      </w:pPr>
      <w:r w:rsidRPr="002E77A2">
        <w:rPr>
          <w:rFonts w:ascii="Arial" w:hAnsi="Arial" w:cs="Arial"/>
          <w:b/>
          <w:sz w:val="22"/>
          <w:szCs w:val="22"/>
          <w:u w:val="single"/>
        </w:rPr>
        <w:t>Wyrażam zgodę</w:t>
      </w:r>
      <w:r w:rsidRPr="00FC581F">
        <w:rPr>
          <w:rFonts w:ascii="Arial" w:hAnsi="Arial" w:cs="Arial"/>
          <w:sz w:val="22"/>
          <w:szCs w:val="22"/>
          <w:u w:val="single"/>
        </w:rPr>
        <w:t xml:space="preserve"> na wykonanie proponowanego badania, jak również</w:t>
      </w:r>
      <w:r>
        <w:rPr>
          <w:rFonts w:ascii="Arial" w:hAnsi="Arial" w:cs="Arial"/>
          <w:sz w:val="22"/>
          <w:szCs w:val="22"/>
          <w:u w:val="single"/>
        </w:rPr>
        <w:t xml:space="preserve"> na ewentualne konieczne w tym </w:t>
      </w:r>
      <w:r w:rsidRPr="00FC581F">
        <w:rPr>
          <w:rFonts w:ascii="Arial" w:hAnsi="Arial" w:cs="Arial"/>
          <w:sz w:val="22"/>
          <w:szCs w:val="22"/>
          <w:u w:val="single"/>
        </w:rPr>
        <w:t>przypadku dodatkowe zbiegi (np. pobranie wycinków</w:t>
      </w:r>
      <w:r w:rsidR="002E77A2">
        <w:rPr>
          <w:rFonts w:ascii="Arial" w:hAnsi="Arial" w:cs="Arial"/>
          <w:sz w:val="22"/>
          <w:szCs w:val="22"/>
          <w:u w:val="single"/>
        </w:rPr>
        <w:t>, usunięcie polipów, usunięcie ciał obcych</w:t>
      </w:r>
      <w:r w:rsidRPr="00FC581F">
        <w:rPr>
          <w:rFonts w:ascii="Arial" w:hAnsi="Arial" w:cs="Arial"/>
          <w:sz w:val="22"/>
          <w:szCs w:val="22"/>
          <w:u w:val="single"/>
        </w:rPr>
        <w:t>).</w:t>
      </w:r>
    </w:p>
    <w:p w14:paraId="1507D608" w14:textId="77777777" w:rsidR="009A024B" w:rsidRPr="00FC581F" w:rsidRDefault="009A024B" w:rsidP="009A024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AAA355" w14:textId="77777777" w:rsidR="009A024B" w:rsidRPr="00FC581F" w:rsidRDefault="009A024B" w:rsidP="009A024B">
      <w:pPr>
        <w:rPr>
          <w:rFonts w:ascii="Arial" w:hAnsi="Arial" w:cs="Arial"/>
          <w:sz w:val="22"/>
          <w:szCs w:val="22"/>
          <w:u w:val="single"/>
        </w:rPr>
      </w:pPr>
      <w:r w:rsidRPr="00FC581F">
        <w:rPr>
          <w:rFonts w:ascii="Arial" w:hAnsi="Arial" w:cs="Arial"/>
          <w:sz w:val="22"/>
          <w:szCs w:val="22"/>
          <w:u w:val="single"/>
        </w:rPr>
        <w:t>Uzyskałam /uzyskałem wystarczające informacje dotyczące planowanego badania.</w:t>
      </w:r>
    </w:p>
    <w:p w14:paraId="7548D715" w14:textId="77777777" w:rsidR="009A024B" w:rsidRPr="00FC581F" w:rsidRDefault="009A024B" w:rsidP="009A024B">
      <w:pPr>
        <w:ind w:hanging="709"/>
        <w:rPr>
          <w:rFonts w:ascii="Arial" w:hAnsi="Arial" w:cs="Arial"/>
          <w:sz w:val="18"/>
          <w:szCs w:val="18"/>
        </w:rPr>
      </w:pPr>
    </w:p>
    <w:p w14:paraId="06702D5B" w14:textId="77777777" w:rsidR="009A024B" w:rsidRPr="00FC581F" w:rsidRDefault="009A024B" w:rsidP="009A024B">
      <w:pPr>
        <w:ind w:hanging="709"/>
        <w:rPr>
          <w:rFonts w:ascii="Arial" w:hAnsi="Arial" w:cs="Arial"/>
          <w:sz w:val="18"/>
          <w:szCs w:val="18"/>
        </w:rPr>
      </w:pPr>
    </w:p>
    <w:p w14:paraId="18889EC1" w14:textId="77777777" w:rsidR="009A024B" w:rsidRPr="00FC581F" w:rsidRDefault="009A024B" w:rsidP="009A024B">
      <w:pPr>
        <w:ind w:hanging="709"/>
        <w:rPr>
          <w:rFonts w:ascii="Arial" w:hAnsi="Arial" w:cs="Arial"/>
          <w:sz w:val="18"/>
          <w:szCs w:val="18"/>
        </w:rPr>
      </w:pPr>
    </w:p>
    <w:p w14:paraId="4C3F0969" w14:textId="77777777" w:rsidR="009A024B" w:rsidRPr="00FC581F" w:rsidRDefault="009A024B" w:rsidP="009A024B">
      <w:pPr>
        <w:rPr>
          <w:rFonts w:ascii="Arial" w:hAnsi="Arial" w:cs="Arial"/>
          <w:sz w:val="18"/>
          <w:szCs w:val="18"/>
        </w:rPr>
      </w:pPr>
    </w:p>
    <w:p w14:paraId="2958DCEF" w14:textId="77777777" w:rsidR="009A024B" w:rsidRPr="00FC581F" w:rsidRDefault="009A024B" w:rsidP="009A024B">
      <w:pPr>
        <w:rPr>
          <w:rFonts w:ascii="Arial" w:hAnsi="Arial" w:cs="Arial"/>
          <w:sz w:val="18"/>
          <w:szCs w:val="18"/>
        </w:rPr>
      </w:pPr>
    </w:p>
    <w:p w14:paraId="512083DB" w14:textId="77777777" w:rsidR="009A024B" w:rsidRPr="00FC581F" w:rsidRDefault="009A024B" w:rsidP="009A0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Pr="00FC581F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                                               ………………………………………….</w:t>
      </w:r>
    </w:p>
    <w:p w14:paraId="676F49E3" w14:textId="2963A35A" w:rsidR="009A024B" w:rsidRPr="00FC581F" w:rsidRDefault="00E51D5A" w:rsidP="009A02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A024B" w:rsidRPr="00FC581F">
        <w:rPr>
          <w:rFonts w:ascii="Arial" w:hAnsi="Arial" w:cs="Arial"/>
          <w:sz w:val="18"/>
          <w:szCs w:val="18"/>
        </w:rPr>
        <w:t>Data, imię i nazwisko pacjenta</w:t>
      </w:r>
      <w:r w:rsidR="009A024B">
        <w:rPr>
          <w:rFonts w:ascii="Arial" w:hAnsi="Arial" w:cs="Arial"/>
          <w:sz w:val="18"/>
          <w:szCs w:val="18"/>
        </w:rPr>
        <w:t xml:space="preserve"> / przedstawiciela ustawowego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="009A024B">
        <w:rPr>
          <w:rFonts w:ascii="Arial" w:hAnsi="Arial" w:cs="Arial"/>
          <w:sz w:val="18"/>
          <w:szCs w:val="18"/>
        </w:rPr>
        <w:t>Podpis</w:t>
      </w:r>
    </w:p>
    <w:p w14:paraId="337287CC" w14:textId="77777777" w:rsidR="00E65389" w:rsidRPr="00E2410C" w:rsidRDefault="00E65389" w:rsidP="009A024B">
      <w:pPr>
        <w:rPr>
          <w:rFonts w:ascii="Arial" w:hAnsi="Arial" w:cs="Arial"/>
          <w:sz w:val="18"/>
          <w:szCs w:val="18"/>
        </w:rPr>
      </w:pPr>
    </w:p>
    <w:sectPr w:rsidR="00E65389" w:rsidRPr="00E2410C" w:rsidSect="009A0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" w:right="566" w:bottom="851" w:left="283" w:header="1" w:footer="1196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92AE" w14:textId="77777777" w:rsidR="00360BFB" w:rsidRDefault="00360BFB">
      <w:r>
        <w:separator/>
      </w:r>
    </w:p>
  </w:endnote>
  <w:endnote w:type="continuationSeparator" w:id="0">
    <w:p w14:paraId="090486C8" w14:textId="77777777" w:rsidR="00360BFB" w:rsidRDefault="003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B400" w14:textId="77777777" w:rsidR="00FC6222" w:rsidRDefault="00360B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222">
      <w:rPr>
        <w:noProof/>
      </w:rPr>
      <w:t>1</w:t>
    </w:r>
    <w:r>
      <w:rPr>
        <w:noProof/>
      </w:rPr>
      <w:fldChar w:fldCharType="end"/>
    </w:r>
  </w:p>
  <w:p w14:paraId="123F5692" w14:textId="77777777" w:rsidR="00FC6222" w:rsidRDefault="00FC6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1621" w14:textId="77777777" w:rsidR="001C0649" w:rsidRDefault="001C0649">
    <w:pPr>
      <w:pStyle w:val="Stopka"/>
      <w:jc w:val="right"/>
      <w:rPr>
        <w:sz w:val="16"/>
      </w:rPr>
    </w:pPr>
    <w:r>
      <w:rPr>
        <w:sz w:val="16"/>
      </w:rPr>
      <w:t xml:space="preserve">Zapis elektroniczny - </w:t>
    </w:r>
    <w:r w:rsidR="00EE53E7">
      <w:rPr>
        <w:sz w:val="16"/>
      </w:rPr>
      <w:fldChar w:fldCharType="begin"/>
    </w:r>
    <w:r>
      <w:rPr>
        <w:sz w:val="16"/>
      </w:rPr>
      <w:instrText xml:space="preserve"> FILENAME \p </w:instrText>
    </w:r>
    <w:r w:rsidR="00EE53E7">
      <w:rPr>
        <w:sz w:val="16"/>
      </w:rPr>
      <w:fldChar w:fldCharType="separate"/>
    </w:r>
    <w:r w:rsidR="008E1ECC">
      <w:rPr>
        <w:noProof/>
        <w:sz w:val="16"/>
      </w:rPr>
      <w:t>C:\Users\sony\Desktop\Druki medyczne\Fomulaz zgody na Kolonoskopia  - Kopia.doc</w:t>
    </w:r>
    <w:r w:rsidR="00EE53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6F9F" w14:textId="77777777" w:rsidR="00360BFB" w:rsidRDefault="00360BFB">
      <w:r>
        <w:separator/>
      </w:r>
    </w:p>
  </w:footnote>
  <w:footnote w:type="continuationSeparator" w:id="0">
    <w:p w14:paraId="240F78D1" w14:textId="77777777" w:rsidR="00360BFB" w:rsidRDefault="0036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CC07" w14:textId="77777777" w:rsidR="009A024B" w:rsidRDefault="009A024B">
    <w:pPr>
      <w:pStyle w:val="Nagwek"/>
      <w:jc w:val="right"/>
    </w:pPr>
  </w:p>
  <w:p w14:paraId="669BE7A1" w14:textId="77777777" w:rsidR="009A024B" w:rsidRDefault="009A024B" w:rsidP="009A024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6120972" w14:textId="26035FCF" w:rsidR="00FC6222" w:rsidRPr="00E51D5A" w:rsidRDefault="00FC6222" w:rsidP="00E51D5A">
    <w:pPr>
      <w:pStyle w:val="Nagwek"/>
      <w:tabs>
        <w:tab w:val="clear" w:pos="4536"/>
        <w:tab w:val="clear" w:pos="9072"/>
        <w:tab w:val="center" w:pos="4986"/>
      </w:tabs>
      <w:jc w:val="center"/>
      <w:rPr>
        <w:b/>
        <w:bCs/>
      </w:rPr>
    </w:pPr>
    <w:r w:rsidRPr="00E51D5A">
      <w:rPr>
        <w:b/>
        <w:bCs/>
      </w:rPr>
      <w:t>Zachodnie Centrum Medyczne w Krośnie Odrzańskim , ul. Piastów 3, 66 - 600 Krosno Odrzańskie</w:t>
    </w:r>
  </w:p>
  <w:p w14:paraId="7D011AD9" w14:textId="77777777" w:rsidR="009A024B" w:rsidRDefault="009A024B" w:rsidP="009A024B">
    <w:pPr>
      <w:pStyle w:val="Nagwek"/>
    </w:pPr>
  </w:p>
  <w:p w14:paraId="2E6FFF21" w14:textId="77777777" w:rsidR="001C0649" w:rsidRPr="00AA3C68" w:rsidRDefault="001C0649" w:rsidP="00AA3C68">
    <w:pPr>
      <w:rPr>
        <w:rFonts w:ascii="Courier New" w:hAnsi="Courier New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786"/>
      <w:gridCol w:w="1620"/>
      <w:gridCol w:w="1080"/>
    </w:tblGrid>
    <w:tr w:rsidR="001C0649" w14:paraId="2CE72F8B" w14:textId="77777777">
      <w:trPr>
        <w:cantSplit/>
      </w:trPr>
      <w:tc>
        <w:tcPr>
          <w:tcW w:w="2552" w:type="dxa"/>
          <w:vMerge w:val="restart"/>
        </w:tcPr>
        <w:p w14:paraId="57543579" w14:textId="77777777" w:rsidR="001C0649" w:rsidRPr="00E51D5A" w:rsidRDefault="001C0649">
          <w:pPr>
            <w:pStyle w:val="Nagwek"/>
            <w:jc w:val="center"/>
            <w:rPr>
              <w:rFonts w:ascii="Arial" w:hAnsi="Arial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786" w:type="dxa"/>
          <w:shd w:val="clear" w:color="auto" w:fill="C0C0C0"/>
        </w:tcPr>
        <w:p w14:paraId="5494359A" w14:textId="77777777" w:rsidR="001C0649" w:rsidRPr="00E51D5A" w:rsidRDefault="001C0649">
          <w:pPr>
            <w:pStyle w:val="Nagwek"/>
            <w:jc w:val="center"/>
            <w:rPr>
              <w:rFonts w:ascii="Arial" w:hAnsi="Arial"/>
              <w:b/>
              <w:color w:val="0000FF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51D5A">
            <w:rPr>
              <w:rFonts w:ascii="Arial" w:hAnsi="Arial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</w:p>
      </w:tc>
      <w:tc>
        <w:tcPr>
          <w:tcW w:w="2700" w:type="dxa"/>
          <w:gridSpan w:val="2"/>
          <w:tcBorders>
            <w:bottom w:val="single" w:sz="4" w:space="0" w:color="auto"/>
          </w:tcBorders>
          <w:vAlign w:val="center"/>
        </w:tcPr>
        <w:p w14:paraId="54D93C32" w14:textId="77777777" w:rsidR="001C0649" w:rsidRPr="00E51D5A" w:rsidRDefault="001C0649">
          <w:pPr>
            <w:pStyle w:val="Nagwek"/>
            <w:jc w:val="center"/>
            <w:rPr>
              <w:rFonts w:ascii="Arial" w:hAnsi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51D5A">
            <w:rPr>
              <w:rFonts w:ascii="Arial" w:hAnsi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P-4.2.3</w:t>
          </w:r>
        </w:p>
      </w:tc>
    </w:tr>
    <w:tr w:rsidR="001C0649" w14:paraId="75010556" w14:textId="77777777">
      <w:trPr>
        <w:cantSplit/>
      </w:trPr>
      <w:tc>
        <w:tcPr>
          <w:tcW w:w="2552" w:type="dxa"/>
          <w:vMerge/>
        </w:tcPr>
        <w:p w14:paraId="3C17B81F" w14:textId="77777777" w:rsidR="001C0649" w:rsidRPr="00FC6222" w:rsidRDefault="001C0649">
          <w:pPr>
            <w:pStyle w:val="Nagwek"/>
            <w:rPr>
              <w:i/>
            </w:rPr>
          </w:pPr>
        </w:p>
      </w:tc>
      <w:tc>
        <w:tcPr>
          <w:tcW w:w="3786" w:type="dxa"/>
          <w:vMerge w:val="restart"/>
        </w:tcPr>
        <w:p w14:paraId="74FF41D1" w14:textId="77777777" w:rsidR="001C0649" w:rsidRPr="00E51D5A" w:rsidRDefault="001C0649">
          <w:pPr>
            <w:pStyle w:val="Nagwek"/>
            <w:rPr>
              <w:rFonts w:ascii="Arial" w:hAnsi="Arial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0595E">
            <w:rPr>
              <w:i/>
              <w:sz w:val="20"/>
            </w:rPr>
            <w:t>Tytuł:</w:t>
          </w:r>
          <w:r w:rsidRPr="00F0595E">
            <w:rPr>
              <w:i/>
            </w:rPr>
            <w:t xml:space="preserve"> </w:t>
          </w:r>
        </w:p>
        <w:p w14:paraId="7F8CF6D8" w14:textId="77777777" w:rsidR="001C0649" w:rsidRPr="00E51D5A" w:rsidRDefault="001C0649">
          <w:pPr>
            <w:pStyle w:val="Nagwek"/>
            <w:ind w:left="426"/>
            <w:rPr>
              <w:rFonts w:ascii="Arial" w:hAnsi="Arial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51D5A">
            <w:rPr>
              <w:rFonts w:ascii="Arial" w:hAnsi="Arial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Nadzór nad dokumentami</w:t>
          </w:r>
        </w:p>
      </w:tc>
      <w:tc>
        <w:tcPr>
          <w:tcW w:w="2700" w:type="dxa"/>
          <w:gridSpan w:val="2"/>
          <w:vAlign w:val="center"/>
        </w:tcPr>
        <w:p w14:paraId="5DE6A97D" w14:textId="77777777" w:rsidR="001C0649" w:rsidRPr="00E51D5A" w:rsidRDefault="001C0649">
          <w:pPr>
            <w:pStyle w:val="Nagwek"/>
            <w:rPr>
              <w:rFonts w:ascii="Arial" w:hAnsi="Arial"/>
              <w:b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0595E">
            <w:rPr>
              <w:i/>
              <w:sz w:val="20"/>
            </w:rPr>
            <w:t>Wydanie:</w:t>
          </w:r>
          <w:r w:rsidRPr="00F0595E">
            <w:rPr>
              <w:sz w:val="20"/>
            </w:rPr>
            <w:t xml:space="preserve"> 1 z dnia 2002-02-07</w:t>
          </w:r>
        </w:p>
      </w:tc>
    </w:tr>
    <w:tr w:rsidR="001C0649" w14:paraId="2041F0D1" w14:textId="77777777">
      <w:trPr>
        <w:cantSplit/>
      </w:trPr>
      <w:tc>
        <w:tcPr>
          <w:tcW w:w="2552" w:type="dxa"/>
          <w:vMerge/>
        </w:tcPr>
        <w:p w14:paraId="4336A7C8" w14:textId="77777777" w:rsidR="001C0649" w:rsidRPr="00FC6222" w:rsidRDefault="001C0649">
          <w:pPr>
            <w:pStyle w:val="Nagwek"/>
            <w:rPr>
              <w:i/>
            </w:rPr>
          </w:pPr>
        </w:p>
      </w:tc>
      <w:tc>
        <w:tcPr>
          <w:tcW w:w="3786" w:type="dxa"/>
          <w:vMerge/>
        </w:tcPr>
        <w:p w14:paraId="22CF8118" w14:textId="77777777" w:rsidR="001C0649" w:rsidRPr="00FC6222" w:rsidRDefault="001C0649">
          <w:pPr>
            <w:pStyle w:val="Nagwek"/>
            <w:rPr>
              <w:i/>
            </w:rPr>
          </w:pP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14:paraId="0D983C9B" w14:textId="77777777" w:rsidR="001C0649" w:rsidRPr="00FC6222" w:rsidRDefault="001C0649">
          <w:pPr>
            <w:pStyle w:val="Nagwek"/>
            <w:rPr>
              <w:i/>
              <w:sz w:val="20"/>
            </w:rPr>
          </w:pPr>
          <w:r w:rsidRPr="00F0595E">
            <w:rPr>
              <w:i/>
              <w:sz w:val="20"/>
            </w:rPr>
            <w:t>Strona:</w:t>
          </w:r>
          <w:r w:rsidRPr="00F0595E">
            <w:rPr>
              <w:rStyle w:val="Numerstrony"/>
              <w:sz w:val="20"/>
            </w:rPr>
            <w:t xml:space="preserve"> </w:t>
          </w:r>
          <w:r w:rsidR="00EE53E7" w:rsidRPr="00FC6222">
            <w:rPr>
              <w:rStyle w:val="Numerstrony"/>
            </w:rPr>
            <w:fldChar w:fldCharType="begin"/>
          </w:r>
          <w:r w:rsidRPr="00F0595E">
            <w:rPr>
              <w:rStyle w:val="Numerstrony"/>
            </w:rPr>
            <w:instrText xml:space="preserve"> PAGE </w:instrText>
          </w:r>
          <w:r w:rsidR="00EE53E7" w:rsidRPr="00FC6222">
            <w:rPr>
              <w:rStyle w:val="Numerstrony"/>
            </w:rPr>
            <w:fldChar w:fldCharType="separate"/>
          </w:r>
          <w:r w:rsidRPr="00F0595E">
            <w:rPr>
              <w:rStyle w:val="Numerstrony"/>
              <w:noProof/>
            </w:rPr>
            <w:t>8</w:t>
          </w:r>
          <w:r w:rsidR="00EE53E7" w:rsidRPr="00FC6222">
            <w:rPr>
              <w:rStyle w:val="Numerstrony"/>
            </w:rPr>
            <w:fldChar w:fldCharType="end"/>
          </w:r>
          <w:r w:rsidRPr="00F0595E">
            <w:rPr>
              <w:rStyle w:val="Numerstrony"/>
            </w:rPr>
            <w:t xml:space="preserve"> z 6</w:t>
          </w:r>
        </w:p>
      </w:tc>
      <w:tc>
        <w:tcPr>
          <w:tcW w:w="1080" w:type="dxa"/>
          <w:tcBorders>
            <w:bottom w:val="single" w:sz="4" w:space="0" w:color="auto"/>
          </w:tcBorders>
          <w:vAlign w:val="center"/>
        </w:tcPr>
        <w:p w14:paraId="2459B358" w14:textId="77777777" w:rsidR="001C0649" w:rsidRPr="00FC6222" w:rsidRDefault="001C0649">
          <w:pPr>
            <w:pStyle w:val="Nagwek"/>
            <w:rPr>
              <w:i/>
              <w:sz w:val="20"/>
            </w:rPr>
          </w:pPr>
          <w:r w:rsidRPr="00F0595E">
            <w:rPr>
              <w:i/>
              <w:sz w:val="20"/>
            </w:rPr>
            <w:t>Zmiana A</w:t>
          </w:r>
        </w:p>
      </w:tc>
    </w:tr>
  </w:tbl>
  <w:p w14:paraId="1CC03E18" w14:textId="77777777" w:rsidR="001C0649" w:rsidRDefault="001C0649">
    <w:pPr>
      <w:pStyle w:val="Nagwek"/>
    </w:pPr>
  </w:p>
  <w:p w14:paraId="161AF317" w14:textId="77777777" w:rsidR="001C0649" w:rsidRDefault="001C0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F41"/>
    <w:multiLevelType w:val="hybridMultilevel"/>
    <w:tmpl w:val="D180BEE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39C1826"/>
    <w:multiLevelType w:val="hybridMultilevel"/>
    <w:tmpl w:val="EE3AAD18"/>
    <w:lvl w:ilvl="0" w:tplc="FD52D228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" w15:restartNumberingAfterBreak="0">
    <w:nsid w:val="4DC950A0"/>
    <w:multiLevelType w:val="hybridMultilevel"/>
    <w:tmpl w:val="C56A19EA"/>
    <w:lvl w:ilvl="0" w:tplc="04150011">
      <w:start w:val="1"/>
      <w:numFmt w:val="decimal"/>
      <w:lvlText w:val="%1)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3" w15:restartNumberingAfterBreak="0">
    <w:nsid w:val="57B62711"/>
    <w:multiLevelType w:val="hybridMultilevel"/>
    <w:tmpl w:val="FEFA883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59D4671D"/>
    <w:multiLevelType w:val="hybridMultilevel"/>
    <w:tmpl w:val="2A9AAE8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61C05A40"/>
    <w:multiLevelType w:val="hybridMultilevel"/>
    <w:tmpl w:val="0BC02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60BD4"/>
    <w:multiLevelType w:val="hybridMultilevel"/>
    <w:tmpl w:val="FEC4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26067"/>
    <w:multiLevelType w:val="hybridMultilevel"/>
    <w:tmpl w:val="BE5E96FA"/>
    <w:lvl w:ilvl="0" w:tplc="2ACE71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2B34"/>
    <w:multiLevelType w:val="hybridMultilevel"/>
    <w:tmpl w:val="5C72F9A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48E39C1"/>
    <w:multiLevelType w:val="hybridMultilevel"/>
    <w:tmpl w:val="E0C2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D2C31"/>
    <w:multiLevelType w:val="hybridMultilevel"/>
    <w:tmpl w:val="17B00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8584A"/>
    <w:multiLevelType w:val="hybridMultilevel"/>
    <w:tmpl w:val="CABAD34E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7D"/>
    <w:rsid w:val="000A1FC4"/>
    <w:rsid w:val="001112D0"/>
    <w:rsid w:val="00181FCB"/>
    <w:rsid w:val="001C0649"/>
    <w:rsid w:val="001D6147"/>
    <w:rsid w:val="002319E6"/>
    <w:rsid w:val="002369EF"/>
    <w:rsid w:val="00236AFD"/>
    <w:rsid w:val="00256C7D"/>
    <w:rsid w:val="002869B1"/>
    <w:rsid w:val="002E77A2"/>
    <w:rsid w:val="00360BFB"/>
    <w:rsid w:val="0036300A"/>
    <w:rsid w:val="00385848"/>
    <w:rsid w:val="00396FCA"/>
    <w:rsid w:val="003B6E6C"/>
    <w:rsid w:val="003E45A2"/>
    <w:rsid w:val="00426B01"/>
    <w:rsid w:val="004C36B0"/>
    <w:rsid w:val="0052455C"/>
    <w:rsid w:val="0054717E"/>
    <w:rsid w:val="0055454C"/>
    <w:rsid w:val="005D2370"/>
    <w:rsid w:val="0062209B"/>
    <w:rsid w:val="006301BC"/>
    <w:rsid w:val="00685F35"/>
    <w:rsid w:val="006A665E"/>
    <w:rsid w:val="006C24E3"/>
    <w:rsid w:val="00722E75"/>
    <w:rsid w:val="0079592E"/>
    <w:rsid w:val="007C2239"/>
    <w:rsid w:val="007D5F98"/>
    <w:rsid w:val="007F753D"/>
    <w:rsid w:val="00843E1A"/>
    <w:rsid w:val="0086552A"/>
    <w:rsid w:val="008E1ECC"/>
    <w:rsid w:val="00903BC5"/>
    <w:rsid w:val="009366C8"/>
    <w:rsid w:val="009A024B"/>
    <w:rsid w:val="00A17CE0"/>
    <w:rsid w:val="00A25FDC"/>
    <w:rsid w:val="00A553B3"/>
    <w:rsid w:val="00AA1EA0"/>
    <w:rsid w:val="00AA3C68"/>
    <w:rsid w:val="00AB2291"/>
    <w:rsid w:val="00AE53B2"/>
    <w:rsid w:val="00B102E8"/>
    <w:rsid w:val="00B15877"/>
    <w:rsid w:val="00B3728D"/>
    <w:rsid w:val="00B439CC"/>
    <w:rsid w:val="00BA697D"/>
    <w:rsid w:val="00C4355F"/>
    <w:rsid w:val="00CF1F09"/>
    <w:rsid w:val="00D447B5"/>
    <w:rsid w:val="00D63A43"/>
    <w:rsid w:val="00D70FD7"/>
    <w:rsid w:val="00DA6816"/>
    <w:rsid w:val="00DC38CF"/>
    <w:rsid w:val="00E12839"/>
    <w:rsid w:val="00E2410C"/>
    <w:rsid w:val="00E51D5A"/>
    <w:rsid w:val="00E65389"/>
    <w:rsid w:val="00E74B9A"/>
    <w:rsid w:val="00EE53E7"/>
    <w:rsid w:val="00F0595E"/>
    <w:rsid w:val="00F121EA"/>
    <w:rsid w:val="00F83E5D"/>
    <w:rsid w:val="00F97EDD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F72AD"/>
  <w15:docId w15:val="{A634A191-95C4-4581-8AFC-6FA13A3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697D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A697D"/>
    <w:pPr>
      <w:keepNext/>
      <w:spacing w:before="240" w:after="60"/>
      <w:ind w:right="-1008"/>
      <w:outlineLvl w:val="0"/>
    </w:pPr>
    <w:rPr>
      <w:b/>
      <w:kern w:val="28"/>
    </w:rPr>
  </w:style>
  <w:style w:type="paragraph" w:styleId="Nagwek2">
    <w:name w:val="heading 2"/>
    <w:basedOn w:val="Normalny"/>
    <w:next w:val="Normalny"/>
    <w:qFormat/>
    <w:rsid w:val="00BA697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BA697D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A697D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A697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425" w:firstLine="567"/>
      <w:jc w:val="right"/>
      <w:outlineLvl w:val="4"/>
    </w:pPr>
    <w:rPr>
      <w:rFonts w:ascii="Arial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BA697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425" w:firstLine="567"/>
      <w:jc w:val="center"/>
      <w:outlineLvl w:val="5"/>
    </w:pPr>
    <w:rPr>
      <w:rFonts w:ascii="Arial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rsid w:val="00BA697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425"/>
      <w:outlineLvl w:val="6"/>
    </w:pPr>
    <w:rPr>
      <w:b/>
      <w:caps/>
      <w:szCs w:val="20"/>
    </w:rPr>
  </w:style>
  <w:style w:type="paragraph" w:styleId="Nagwek8">
    <w:name w:val="heading 8"/>
    <w:basedOn w:val="Normalny"/>
    <w:next w:val="Normalny"/>
    <w:qFormat/>
    <w:rsid w:val="00BA697D"/>
    <w:pPr>
      <w:keepNext/>
      <w:ind w:right="425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A697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425"/>
      <w:jc w:val="center"/>
      <w:outlineLvl w:val="8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69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69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97D"/>
  </w:style>
  <w:style w:type="paragraph" w:styleId="Indeks1">
    <w:name w:val="index 1"/>
    <w:basedOn w:val="Normalny"/>
    <w:next w:val="Normalny"/>
    <w:autoRedefine/>
    <w:semiHidden/>
    <w:rsid w:val="00BA697D"/>
    <w:pPr>
      <w:ind w:left="200" w:hanging="200"/>
    </w:pPr>
    <w:rPr>
      <w:rFonts w:ascii="Tahoma" w:hAnsi="Tahoma" w:cs="Tahoma"/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BA697D"/>
    <w:pPr>
      <w:ind w:left="400" w:hanging="20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A697D"/>
    <w:pPr>
      <w:ind w:left="600" w:hanging="20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BA697D"/>
    <w:pPr>
      <w:ind w:left="800" w:hanging="20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BA697D"/>
    <w:pPr>
      <w:ind w:left="1000" w:hanging="20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BA697D"/>
    <w:pPr>
      <w:ind w:left="1200" w:hanging="20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BA697D"/>
    <w:pPr>
      <w:ind w:left="1400" w:hanging="20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BA697D"/>
    <w:pPr>
      <w:ind w:left="1600" w:hanging="20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BA697D"/>
    <w:pPr>
      <w:ind w:left="1800" w:hanging="20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BA697D"/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BA697D"/>
    <w:pPr>
      <w:tabs>
        <w:tab w:val="right" w:leader="dot" w:pos="8494"/>
      </w:tabs>
    </w:pPr>
    <w:rPr>
      <w:rFonts w:ascii="Tahoma" w:hAnsi="Tahoma"/>
      <w:noProof/>
      <w:szCs w:val="20"/>
    </w:rPr>
  </w:style>
  <w:style w:type="paragraph" w:styleId="Spistreci2">
    <w:name w:val="toc 2"/>
    <w:basedOn w:val="Normalny"/>
    <w:next w:val="Normalny"/>
    <w:autoRedefine/>
    <w:semiHidden/>
    <w:rsid w:val="00BA697D"/>
    <w:pPr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A697D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A697D"/>
    <w:pPr>
      <w:ind w:left="6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BA697D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BA697D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BA697D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BA697D"/>
    <w:pPr>
      <w:ind w:left="1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BA697D"/>
    <w:pPr>
      <w:ind w:left="1600"/>
    </w:pPr>
    <w:rPr>
      <w:sz w:val="20"/>
      <w:szCs w:val="20"/>
    </w:rPr>
  </w:style>
  <w:style w:type="paragraph" w:styleId="Tekstpodstawowywcity2">
    <w:name w:val="Body Text Indent 2"/>
    <w:basedOn w:val="Normalny"/>
    <w:rsid w:val="00BA697D"/>
    <w:pPr>
      <w:ind w:left="567"/>
    </w:pPr>
    <w:rPr>
      <w:szCs w:val="20"/>
    </w:rPr>
  </w:style>
  <w:style w:type="paragraph" w:styleId="Tekstpodstawowy">
    <w:name w:val="Body Text"/>
    <w:basedOn w:val="Normalny"/>
    <w:rsid w:val="00BA697D"/>
    <w:pPr>
      <w:ind w:right="425"/>
    </w:pPr>
    <w:rPr>
      <w:szCs w:val="20"/>
    </w:rPr>
  </w:style>
  <w:style w:type="paragraph" w:styleId="Tekstpodstawowy2">
    <w:name w:val="Body Text 2"/>
    <w:basedOn w:val="Normalny"/>
    <w:rsid w:val="00BA697D"/>
    <w:pPr>
      <w:jc w:val="center"/>
    </w:pPr>
    <w:rPr>
      <w:sz w:val="20"/>
      <w:szCs w:val="20"/>
    </w:rPr>
  </w:style>
  <w:style w:type="paragraph" w:styleId="Tekstpodstawowy3">
    <w:name w:val="Body Text 3"/>
    <w:basedOn w:val="Normalny"/>
    <w:rsid w:val="00BA697D"/>
    <w:rPr>
      <w:sz w:val="16"/>
      <w:szCs w:val="20"/>
    </w:rPr>
  </w:style>
  <w:style w:type="paragraph" w:styleId="Tekstpodstawowywcity">
    <w:name w:val="Body Text Indent"/>
    <w:basedOn w:val="Normalny"/>
    <w:rsid w:val="00BA69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425" w:firstLine="567"/>
    </w:pPr>
    <w:rPr>
      <w:szCs w:val="20"/>
    </w:rPr>
  </w:style>
  <w:style w:type="paragraph" w:styleId="Tekstpodstawowywcity3">
    <w:name w:val="Body Text Indent 3"/>
    <w:basedOn w:val="Normalny"/>
    <w:rsid w:val="00BA697D"/>
    <w:pPr>
      <w:ind w:right="425" w:firstLine="567"/>
    </w:pPr>
    <w:rPr>
      <w:szCs w:val="20"/>
    </w:rPr>
  </w:style>
  <w:style w:type="character" w:styleId="Odwoaniedokomentarza">
    <w:name w:val="annotation reference"/>
    <w:semiHidden/>
    <w:rsid w:val="00BA697D"/>
    <w:rPr>
      <w:sz w:val="16"/>
      <w:szCs w:val="16"/>
    </w:rPr>
  </w:style>
  <w:style w:type="paragraph" w:styleId="Tekstkomentarza">
    <w:name w:val="annotation text"/>
    <w:basedOn w:val="Normalny"/>
    <w:semiHidden/>
    <w:rsid w:val="00BA697D"/>
    <w:rPr>
      <w:sz w:val="20"/>
      <w:szCs w:val="20"/>
    </w:rPr>
  </w:style>
  <w:style w:type="character" w:styleId="Hipercze">
    <w:name w:val="Hyperlink"/>
    <w:rsid w:val="00BA697D"/>
    <w:rPr>
      <w:color w:val="0000FF"/>
      <w:u w:val="single"/>
    </w:rPr>
  </w:style>
  <w:style w:type="character" w:styleId="UyteHipercze">
    <w:name w:val="FollowedHyperlink"/>
    <w:rsid w:val="00BA697D"/>
    <w:rPr>
      <w:color w:val="800080"/>
      <w:u w:val="single"/>
    </w:rPr>
  </w:style>
  <w:style w:type="paragraph" w:styleId="Tekstblokowy">
    <w:name w:val="Block Text"/>
    <w:basedOn w:val="Normalny"/>
    <w:rsid w:val="00BA697D"/>
    <w:pPr>
      <w:ind w:left="680" w:right="425"/>
    </w:pPr>
    <w:rPr>
      <w:szCs w:val="20"/>
    </w:rPr>
  </w:style>
  <w:style w:type="paragraph" w:styleId="Tekstdymka">
    <w:name w:val="Balloon Text"/>
    <w:basedOn w:val="Normalny"/>
    <w:semiHidden/>
    <w:rsid w:val="00BA697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BA697D"/>
    <w:rPr>
      <w:b/>
      <w:sz w:val="28"/>
    </w:rPr>
  </w:style>
  <w:style w:type="character" w:customStyle="1" w:styleId="przycisk">
    <w:name w:val="przycisk"/>
    <w:rsid w:val="00BA697D"/>
    <w:rPr>
      <w:rFonts w:ascii="Times New Roman" w:hAnsi="Times New Roman"/>
      <w:i/>
      <w:sz w:val="20"/>
    </w:rPr>
  </w:style>
  <w:style w:type="character" w:customStyle="1" w:styleId="TekstdymkaZnak">
    <w:name w:val="Tekst dymka Znak"/>
    <w:semiHidden/>
    <w:rsid w:val="00BA697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semiHidden/>
    <w:rsid w:val="00BA69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semiHidden/>
    <w:rsid w:val="00BA697D"/>
  </w:style>
  <w:style w:type="paragraph" w:styleId="Tytu">
    <w:name w:val="Title"/>
    <w:basedOn w:val="Normalny"/>
    <w:qFormat/>
    <w:rsid w:val="00BA697D"/>
    <w:pPr>
      <w:jc w:val="center"/>
    </w:pPr>
    <w:rPr>
      <w:sz w:val="28"/>
    </w:rPr>
  </w:style>
  <w:style w:type="paragraph" w:styleId="Tekstprzypisukocowego">
    <w:name w:val="endnote text"/>
    <w:basedOn w:val="Normalny"/>
    <w:link w:val="TekstprzypisukocowegoZnak"/>
    <w:rsid w:val="00AB22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2291"/>
  </w:style>
  <w:style w:type="character" w:styleId="Odwoanieprzypisukocowego">
    <w:name w:val="endnote reference"/>
    <w:rsid w:val="00AB22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1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FCB"/>
  </w:style>
  <w:style w:type="character" w:styleId="Odwoanieprzypisudolnego">
    <w:name w:val="footnote reference"/>
    <w:rsid w:val="00181FCB"/>
    <w:rPr>
      <w:vertAlign w:val="superscript"/>
    </w:rPr>
  </w:style>
  <w:style w:type="character" w:customStyle="1" w:styleId="NagwekZnak">
    <w:name w:val="Nagłówek Znak"/>
    <w:link w:val="Nagwek"/>
    <w:uiPriority w:val="99"/>
    <w:rsid w:val="009A024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rocedura%20w%20K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2F4F-2D05-4CA8-9AA2-5746FE3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w KJ</Template>
  <TotalTime>8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xxx</dc:creator>
  <cp:lastModifiedBy>test</cp:lastModifiedBy>
  <cp:revision>2</cp:revision>
  <cp:lastPrinted>2012-01-09T12:12:00Z</cp:lastPrinted>
  <dcterms:created xsi:type="dcterms:W3CDTF">2021-12-19T18:25:00Z</dcterms:created>
  <dcterms:modified xsi:type="dcterms:W3CDTF">2021-12-19T18:25:00Z</dcterms:modified>
</cp:coreProperties>
</file>